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278C3" w14:textId="77777777" w:rsidR="00145DD7" w:rsidRDefault="00145DD7" w:rsidP="008A69CC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14:paraId="59A11729" w14:textId="6E02A1B4" w:rsidR="008A69CC" w:rsidRPr="000931EB" w:rsidRDefault="008A69CC" w:rsidP="008A69CC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0931E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Synthèse des acquis scolaires de l'élève à l'issue de la dernière année de la scolarité à l'école maternelle</w:t>
      </w:r>
    </w:p>
    <w:p w14:paraId="14026AD2" w14:textId="77777777" w:rsidR="008A69CC" w:rsidRPr="000931EB" w:rsidRDefault="008A69CC">
      <w:pPr>
        <w:rPr>
          <w:rFonts w:ascii="Arial" w:hAnsi="Arial" w:cs="Arial"/>
        </w:rPr>
      </w:pPr>
    </w:p>
    <w:tbl>
      <w:tblPr>
        <w:tblW w:w="1555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753"/>
        <w:gridCol w:w="6152"/>
        <w:gridCol w:w="1323"/>
        <w:gridCol w:w="1323"/>
        <w:gridCol w:w="1323"/>
        <w:gridCol w:w="3685"/>
      </w:tblGrid>
      <w:tr w:rsidR="008A69CC" w:rsidRPr="000931EB" w14:paraId="0BC8904C" w14:textId="77777777" w:rsidTr="00A81B78">
        <w:trPr>
          <w:trHeight w:val="757"/>
        </w:trPr>
        <w:tc>
          <w:tcPr>
            <w:tcW w:w="7905" w:type="dxa"/>
            <w:gridSpan w:val="2"/>
            <w:vMerge w:val="restart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14:paraId="3BC8B57C" w14:textId="77777777" w:rsidR="008A69CC" w:rsidRPr="000931EB" w:rsidRDefault="008A69CC" w:rsidP="004F4D41">
            <w:pPr>
              <w:pStyle w:val="Stitre2"/>
              <w:spacing w:before="280"/>
              <w:rPr>
                <w:b/>
                <w:color w:val="00000A"/>
                <w:sz w:val="20"/>
              </w:rPr>
            </w:pPr>
            <w:r w:rsidRPr="000931EB">
              <w:rPr>
                <w:b/>
                <w:color w:val="00000A"/>
                <w:sz w:val="20"/>
              </w:rPr>
              <w:t>École :</w:t>
            </w:r>
          </w:p>
          <w:p w14:paraId="1DE71C8F" w14:textId="77777777" w:rsidR="008A69CC" w:rsidRPr="000931EB" w:rsidRDefault="008A69CC" w:rsidP="004F4D41">
            <w:pPr>
              <w:rPr>
                <w:rFonts w:ascii="Arial" w:hAnsi="Arial" w:cs="Arial"/>
                <w:lang w:eastAsia="ja-JP"/>
              </w:rPr>
            </w:pPr>
            <w:r w:rsidRPr="000931EB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Prénom et nom de l’enfant :</w:t>
            </w:r>
            <w:r w:rsidRPr="000931EB">
              <w:rPr>
                <w:rFonts w:ascii="Arial" w:hAnsi="Arial" w:cs="Arial"/>
                <w:lang w:eastAsia="ja-JP"/>
              </w:rPr>
              <w:t xml:space="preserve"> </w:t>
            </w:r>
          </w:p>
        </w:tc>
        <w:tc>
          <w:tcPr>
            <w:tcW w:w="132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463F4A81" w14:textId="77777777" w:rsidR="008A69CC" w:rsidRPr="000931EB" w:rsidRDefault="008A69CC" w:rsidP="004F4D41">
            <w:pPr>
              <w:spacing w:before="280"/>
              <w:jc w:val="center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[Prénom] 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>ne réussit pas encore</w:t>
            </w:r>
          </w:p>
        </w:tc>
        <w:tc>
          <w:tcPr>
            <w:tcW w:w="132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051A0551" w14:textId="77777777" w:rsidR="008A69CC" w:rsidRPr="000931EB" w:rsidRDefault="008A69CC" w:rsidP="004F4D41">
            <w:pPr>
              <w:spacing w:before="280"/>
              <w:jc w:val="center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i/>
                <w:sz w:val="20"/>
                <w:szCs w:val="20"/>
              </w:rPr>
              <w:t>[Prénom]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 xml:space="preserve"> est </w:t>
            </w:r>
            <w:r w:rsidRPr="000931EB">
              <w:rPr>
                <w:rFonts w:ascii="Arial" w:hAnsi="Arial" w:cs="Arial"/>
                <w:b/>
                <w:sz w:val="20"/>
                <w:szCs w:val="20"/>
                <w:shd w:val="clear" w:color="auto" w:fill="ACD4F1"/>
              </w:rPr>
              <w:t>en voie de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 xml:space="preserve"> réussite</w:t>
            </w:r>
          </w:p>
        </w:tc>
        <w:tc>
          <w:tcPr>
            <w:tcW w:w="132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524AAEB8" w14:textId="77777777" w:rsidR="008A69CC" w:rsidRPr="000931EB" w:rsidRDefault="008A69CC" w:rsidP="00C37E21">
            <w:pPr>
              <w:spacing w:before="280"/>
              <w:jc w:val="center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0931EB">
              <w:rPr>
                <w:rFonts w:ascii="Arial" w:hAnsi="Arial" w:cs="Arial"/>
                <w:b/>
                <w:i/>
                <w:sz w:val="20"/>
                <w:szCs w:val="20"/>
              </w:rPr>
              <w:t>Prénom]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 xml:space="preserve"> réussit souvent</w:t>
            </w:r>
          </w:p>
        </w:tc>
        <w:tc>
          <w:tcPr>
            <w:tcW w:w="368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161DAED3" w14:textId="77777777" w:rsidR="00C37E21" w:rsidRPr="000931EB" w:rsidRDefault="00950373" w:rsidP="002F364B">
            <w:pPr>
              <w:spacing w:before="2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DD7">
              <w:rPr>
                <w:rFonts w:ascii="Arial" w:hAnsi="Arial" w:cs="Arial"/>
                <w:b/>
                <w:sz w:val="20"/>
                <w:szCs w:val="20"/>
              </w:rPr>
              <w:t>Les réussites observées</w:t>
            </w:r>
            <w:r w:rsidR="00C37E21" w:rsidRPr="00E14DD7">
              <w:rPr>
                <w:rFonts w:ascii="Arial" w:hAnsi="Arial" w:cs="Arial"/>
                <w:b/>
                <w:sz w:val="20"/>
                <w:szCs w:val="20"/>
              </w:rPr>
              <w:t xml:space="preserve"> par </w:t>
            </w:r>
            <w:r w:rsidR="00B62C70" w:rsidRPr="00E14DD7">
              <w:rPr>
                <w:rFonts w:ascii="Arial" w:hAnsi="Arial" w:cs="Arial"/>
                <w:b/>
                <w:sz w:val="20"/>
                <w:szCs w:val="20"/>
              </w:rPr>
              <w:t>l’enseignant</w:t>
            </w:r>
          </w:p>
        </w:tc>
      </w:tr>
      <w:tr w:rsidR="008A69CC" w:rsidRPr="000931EB" w14:paraId="6222D258" w14:textId="77777777" w:rsidTr="00A81B78">
        <w:trPr>
          <w:trHeight w:val="241"/>
        </w:trPr>
        <w:tc>
          <w:tcPr>
            <w:tcW w:w="7905" w:type="dxa"/>
            <w:gridSpan w:val="2"/>
            <w:vMerge/>
            <w:tcBorders>
              <w:bottom w:val="single" w:sz="18" w:space="0" w:color="FFFFFF" w:themeColor="background1"/>
              <w:right w:val="single" w:sz="8" w:space="0" w:color="FFFFFF"/>
            </w:tcBorders>
            <w:shd w:val="clear" w:color="auto" w:fill="FFFFFF"/>
            <w:vAlign w:val="center"/>
          </w:tcPr>
          <w:p w14:paraId="28547D91" w14:textId="77777777" w:rsidR="008A69CC" w:rsidRPr="000931EB" w:rsidRDefault="008A69CC" w:rsidP="004F4D41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gridSpan w:val="4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4C61E1DE" w14:textId="77777777" w:rsidR="008A69CC" w:rsidRPr="000931EB" w:rsidRDefault="008A69CC" w:rsidP="004F4D41">
            <w:pPr>
              <w:spacing w:before="40" w:after="40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 xml:space="preserve">1. </w:t>
            </w:r>
            <w:r w:rsidR="002F364B" w:rsidRPr="002F364B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Développement et structuration du langage oral et écrit</w:t>
            </w:r>
          </w:p>
        </w:tc>
      </w:tr>
      <w:tr w:rsidR="002F364B" w:rsidRPr="007B4CD0" w14:paraId="2D30476A" w14:textId="77777777" w:rsidTr="00A81B78">
        <w:tc>
          <w:tcPr>
            <w:tcW w:w="1753" w:type="dxa"/>
            <w:vMerge w:val="restart"/>
            <w:tcBorders>
              <w:top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6CEC6BDB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Acquérir le langage oral</w:t>
            </w:r>
          </w:p>
        </w:tc>
        <w:tc>
          <w:tcPr>
            <w:tcW w:w="6152" w:type="dxa"/>
            <w:tcBorders>
              <w:top w:val="single" w:sz="1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4F2B45C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Enrichir son vocabulaire : </w:t>
            </w:r>
            <w:r w:rsidRPr="00CF2A35">
              <w:rPr>
                <w:rFonts w:ascii="Arial" w:hAnsi="Arial" w:cs="Arial"/>
                <w:sz w:val="18"/>
                <w:szCs w:val="18"/>
              </w:rPr>
              <w:t>mémorise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CF2A35">
              <w:rPr>
                <w:rFonts w:ascii="Arial" w:hAnsi="Arial" w:cs="Arial"/>
                <w:sz w:val="18"/>
                <w:szCs w:val="18"/>
              </w:rPr>
              <w:t xml:space="preserve"> et réemplo</w:t>
            </w:r>
            <w:r>
              <w:rPr>
                <w:rFonts w:ascii="Arial" w:hAnsi="Arial" w:cs="Arial"/>
                <w:sz w:val="18"/>
                <w:szCs w:val="18"/>
              </w:rPr>
              <w:t>yer</w:t>
            </w:r>
            <w:r w:rsidRPr="00CF2A35">
              <w:rPr>
                <w:rFonts w:ascii="Arial" w:hAnsi="Arial" w:cs="Arial"/>
                <w:sz w:val="18"/>
                <w:szCs w:val="18"/>
              </w:rPr>
              <w:t xml:space="preserve"> les mots des corpus étudiés</w:t>
            </w: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2DFDF461" w14:textId="77777777" w:rsidR="002F364B" w:rsidRPr="007B4CD0" w:rsidRDefault="002F364B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0295079B" w14:textId="77777777" w:rsidR="002F364B" w:rsidRPr="007B4CD0" w:rsidRDefault="002F364B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A517B09" w14:textId="77777777" w:rsidR="002F364B" w:rsidRPr="007B4CD0" w:rsidRDefault="002F364B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2E9C4D1" w14:textId="77777777" w:rsidR="002F364B" w:rsidRPr="007B4CD0" w:rsidRDefault="002F364B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778EFC79" w14:textId="77777777" w:rsidTr="00A81B78">
        <w:tc>
          <w:tcPr>
            <w:tcW w:w="1753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0307DE8" w14:textId="77777777" w:rsidR="002F364B" w:rsidRPr="007B4CD0" w:rsidRDefault="002F364B" w:rsidP="00D4640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F5B034C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Développer sa syntaxe et articuler distinctement : s’exprimer clairement dans un langage structuré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19A6887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4BA8EECA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ADD9CDE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2D7B031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7BB081FF" w14:textId="77777777" w:rsidTr="00A81B78">
        <w:tc>
          <w:tcPr>
            <w:tcW w:w="1753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378A265" w14:textId="77777777" w:rsidR="002F364B" w:rsidRPr="007B4CD0" w:rsidRDefault="002F364B" w:rsidP="00E604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5FAE0E0" w14:textId="58CD257A" w:rsidR="002F364B" w:rsidRPr="007B4CD0" w:rsidRDefault="002F364B" w:rsidP="002F36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Produire des discours variés : raconter ou expliquer des situations de manière </w:t>
            </w:r>
            <w:r w:rsidR="007B7AE2">
              <w:rPr>
                <w:rFonts w:ascii="Arial" w:hAnsi="Arial" w:cs="Arial"/>
                <w:sz w:val="18"/>
                <w:szCs w:val="18"/>
              </w:rPr>
              <w:t>compréhensible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04919F3C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61967A91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4E8E83C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62244A6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6C86E4F8" w14:textId="77777777" w:rsidTr="00A81B78">
        <w:tc>
          <w:tcPr>
            <w:tcW w:w="175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D7810D8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Passer de l’oral à l’écrit : se préparer à apprendre à lire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22AF607" w14:textId="7E01A4AE" w:rsidR="002F364B" w:rsidRPr="007B4CD0" w:rsidRDefault="002F364B" w:rsidP="0048347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Acquérir les habiletés phonologiques et le principe alphabétique : </w:t>
            </w:r>
            <w:r w:rsidR="00A14BF3">
              <w:rPr>
                <w:rFonts w:ascii="Arial" w:hAnsi="Arial" w:cs="Arial"/>
                <w:sz w:val="18"/>
                <w:szCs w:val="18"/>
              </w:rPr>
              <w:t>m</w:t>
            </w:r>
            <w:r w:rsidRPr="00D24703">
              <w:rPr>
                <w:rFonts w:ascii="Arial" w:hAnsi="Arial" w:cs="Arial"/>
                <w:sz w:val="18"/>
                <w:szCs w:val="18"/>
              </w:rPr>
              <w:t>anipuler des syllabes orales puis des phonèmes</w:t>
            </w:r>
            <w:r w:rsidR="00483473">
              <w:rPr>
                <w:rFonts w:ascii="Arial" w:hAnsi="Arial" w:cs="Arial"/>
                <w:sz w:val="18"/>
                <w:szCs w:val="18"/>
              </w:rPr>
              <w:t>, c</w:t>
            </w:r>
            <w:r w:rsidRPr="00D24703">
              <w:rPr>
                <w:rFonts w:ascii="Arial" w:hAnsi="Arial" w:cs="Arial"/>
                <w:sz w:val="18"/>
                <w:szCs w:val="18"/>
              </w:rPr>
              <w:t>onnaitre le nom des lettres</w:t>
            </w:r>
            <w:r w:rsidR="00483473">
              <w:rPr>
                <w:rFonts w:ascii="Arial" w:hAnsi="Arial" w:cs="Arial"/>
                <w:sz w:val="18"/>
                <w:szCs w:val="18"/>
              </w:rPr>
              <w:t>, c</w:t>
            </w:r>
            <w:r w:rsidRPr="00D24703">
              <w:rPr>
                <w:rFonts w:ascii="Arial" w:hAnsi="Arial" w:cs="Arial"/>
                <w:sz w:val="18"/>
                <w:szCs w:val="18"/>
              </w:rPr>
              <w:t>onnaitre le son des lettres</w:t>
            </w:r>
            <w:r w:rsidR="00483473">
              <w:rPr>
                <w:rFonts w:ascii="Arial" w:hAnsi="Arial" w:cs="Arial"/>
                <w:sz w:val="18"/>
                <w:szCs w:val="18"/>
              </w:rPr>
              <w:t>, c</w:t>
            </w:r>
            <w:r>
              <w:rPr>
                <w:rFonts w:ascii="Arial" w:hAnsi="Arial" w:cs="Arial"/>
                <w:sz w:val="18"/>
                <w:szCs w:val="18"/>
              </w:rPr>
              <w:t>ommencer à faire le lien entre les lettres et les sons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052D2FEE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1947895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7E2ABAB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DE09A29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1F1526CF" w14:textId="77777777" w:rsidTr="00A81B78">
        <w:tc>
          <w:tcPr>
            <w:tcW w:w="175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E0AE247" w14:textId="77777777" w:rsidR="002F364B" w:rsidRPr="007B4CD0" w:rsidRDefault="002F364B" w:rsidP="00E92F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2976BB9" w14:textId="12782950" w:rsidR="002F364B" w:rsidRPr="007B4CD0" w:rsidRDefault="002F364B" w:rsidP="002F36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S’éveiller à la diversité linguistique : </w:t>
            </w:r>
            <w:r w:rsidR="00A14BF3">
              <w:rPr>
                <w:rFonts w:ascii="Arial" w:hAnsi="Arial" w:cs="Arial"/>
                <w:sz w:val="18"/>
                <w:szCs w:val="18"/>
              </w:rPr>
              <w:t>é</w:t>
            </w:r>
            <w:r>
              <w:rPr>
                <w:rFonts w:ascii="Arial" w:hAnsi="Arial" w:cs="Arial"/>
                <w:sz w:val="18"/>
                <w:szCs w:val="18"/>
              </w:rPr>
              <w:t>couter, identifier, discriminer et reproduire des sons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160C7F50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787CD123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7702AF1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52C49B9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1E26EC3E" w14:textId="77777777" w:rsidTr="00A81B78">
        <w:tc>
          <w:tcPr>
            <w:tcW w:w="175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97E9C8F" w14:textId="77777777" w:rsidR="002F364B" w:rsidRPr="007B4CD0" w:rsidRDefault="002F364B" w:rsidP="00D4640D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948C6C1" w14:textId="39A7EA8C" w:rsidR="002F364B" w:rsidRPr="007B4CD0" w:rsidRDefault="002F364B" w:rsidP="002F364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Ecouter et comprendre différentes formes d’écrits : </w:t>
            </w:r>
            <w:r w:rsidR="00A14BF3">
              <w:rPr>
                <w:rFonts w:ascii="Arial" w:hAnsi="Arial" w:cs="Arial"/>
                <w:sz w:val="18"/>
                <w:szCs w:val="18"/>
              </w:rPr>
              <w:t>c</w:t>
            </w:r>
            <w:r w:rsidRPr="00D24703">
              <w:rPr>
                <w:rFonts w:ascii="Arial" w:hAnsi="Arial" w:cs="Arial"/>
                <w:sz w:val="18"/>
                <w:szCs w:val="18"/>
              </w:rPr>
              <w:t>omprendre des textes lus par le professeur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57FDCBC7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E7F8030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C6584AF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D9FFFD9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63243481" w14:textId="77777777" w:rsidTr="00A81B78">
        <w:trPr>
          <w:trHeight w:val="542"/>
        </w:trPr>
        <w:tc>
          <w:tcPr>
            <w:tcW w:w="175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641DA24" w14:textId="77777777" w:rsidR="002F364B" w:rsidRPr="007B4CD0" w:rsidRDefault="002F364B" w:rsidP="002F364B">
            <w:pPr>
              <w:rPr>
                <w:rFonts w:ascii="Arial" w:hAnsi="Arial" w:cs="Arial"/>
                <w:b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Passer de l’oral à l’écrit : se préparer à apprendre à écrire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75A8C31" w14:textId="3AFB455A" w:rsidR="002F364B" w:rsidRPr="007B4CD0" w:rsidRDefault="002F364B" w:rsidP="002F364B">
            <w:pPr>
              <w:rPr>
                <w:rFonts w:ascii="Arial" w:hAnsi="Arial" w:cs="Arial"/>
                <w:b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Apprendre le geste d’écriture : </w:t>
            </w:r>
            <w:r w:rsidR="00A14BF3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racer des lettres en écriture cursive et les enchainer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27C109F8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3A84497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595C11FF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C2B45DE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0F29E783" w14:textId="77777777" w:rsidTr="00A81B78">
        <w:tc>
          <w:tcPr>
            <w:tcW w:w="1753" w:type="dxa"/>
            <w:vMerge/>
            <w:tcBorders>
              <w:left w:val="single" w:sz="4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7EFF376A" w14:textId="77777777" w:rsidR="002F364B" w:rsidRDefault="002F364B" w:rsidP="002F36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1FFDD5B2" w14:textId="77777777" w:rsidR="002F364B" w:rsidRPr="007B4CD0" w:rsidRDefault="002F364B" w:rsidP="002F364B">
            <w:pPr>
              <w:rPr>
                <w:rFonts w:ascii="Arial" w:hAnsi="Arial" w:cs="Arial"/>
                <w:b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Produire de premiers écrits : </w:t>
            </w:r>
            <w:r w:rsidR="009B7C1A">
              <w:rPr>
                <w:rFonts w:ascii="Arial" w:hAnsi="Arial" w:cs="Arial"/>
                <w:sz w:val="18"/>
                <w:szCs w:val="18"/>
              </w:rPr>
              <w:t xml:space="preserve">comprendre le lien entre l’oral et l’écrit et </w:t>
            </w:r>
            <w:r>
              <w:rPr>
                <w:rFonts w:ascii="Arial" w:hAnsi="Arial" w:cs="Arial"/>
                <w:sz w:val="18"/>
                <w:szCs w:val="18"/>
              </w:rPr>
              <w:t>commencer à écrire seul des mots transparents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18" w:space="0" w:color="FFFFFF" w:themeColor="background1"/>
              <w:right w:val="single" w:sz="8" w:space="0" w:color="FFFFFF"/>
            </w:tcBorders>
            <w:shd w:val="clear" w:color="auto" w:fill="C7E1F5"/>
          </w:tcPr>
          <w:p w14:paraId="67FBCEA0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ACD4F1"/>
          </w:tcPr>
          <w:p w14:paraId="4232BC79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91C9ED"/>
            <w:vAlign w:val="center"/>
          </w:tcPr>
          <w:p w14:paraId="2F753A76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F5085CD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274" w:rsidRPr="007B4CD0" w14:paraId="612B2FAC" w14:textId="77777777" w:rsidTr="002312E7">
        <w:tc>
          <w:tcPr>
            <w:tcW w:w="7905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72A14090" w14:textId="77777777" w:rsidR="001C4274" w:rsidRPr="007B4CD0" w:rsidRDefault="001C4274" w:rsidP="002F364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tcBorders>
              <w:top w:val="single" w:sz="18" w:space="0" w:color="FFFFFF" w:themeColor="background1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2F36B785" w14:textId="20C6D69D" w:rsidR="001C4274" w:rsidRPr="007B4CD0" w:rsidRDefault="001C4274" w:rsidP="004310A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2. Agir, s’exprimer, comprendre à travers l’activité physique</w:t>
            </w:r>
          </w:p>
        </w:tc>
      </w:tr>
      <w:tr w:rsidR="002F364B" w:rsidRPr="007B4CD0" w14:paraId="1251EEFF" w14:textId="77777777" w:rsidTr="00A81B78">
        <w:tc>
          <w:tcPr>
            <w:tcW w:w="7905" w:type="dxa"/>
            <w:gridSpan w:val="2"/>
            <w:tcBorders>
              <w:top w:val="single" w:sz="18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0D0C8D4" w14:textId="77777777" w:rsidR="002F364B" w:rsidRPr="00A81B78" w:rsidRDefault="002F364B" w:rsidP="002F36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B78">
              <w:rPr>
                <w:rFonts w:ascii="Arial" w:hAnsi="Arial" w:cs="Arial"/>
                <w:sz w:val="18"/>
                <w:szCs w:val="18"/>
              </w:rPr>
              <w:t xml:space="preserve">S’engager avec aisance </w:t>
            </w:r>
            <w:r w:rsidR="00EA061B" w:rsidRPr="00A81B78">
              <w:rPr>
                <w:rFonts w:ascii="Arial" w:hAnsi="Arial" w:cs="Arial"/>
                <w:sz w:val="18"/>
                <w:szCs w:val="18"/>
              </w:rPr>
              <w:t xml:space="preserve">dans les actions ou déplacements </w:t>
            </w: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4B543B4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68F356A9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5A507E6A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D0E8D5C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472815DC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515BF240" w14:textId="6C035910" w:rsidR="002F364B" w:rsidRPr="00A063B8" w:rsidRDefault="002F364B" w:rsidP="002F36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B78">
              <w:rPr>
                <w:rFonts w:ascii="Arial" w:hAnsi="Arial" w:cs="Arial"/>
                <w:sz w:val="18"/>
                <w:szCs w:val="18"/>
              </w:rPr>
              <w:t>Coopérer</w:t>
            </w:r>
            <w:r w:rsidR="007B7AE2" w:rsidRPr="00A81B78">
              <w:rPr>
                <w:rFonts w:ascii="Arial" w:hAnsi="Arial" w:cs="Arial"/>
                <w:sz w:val="18"/>
                <w:szCs w:val="18"/>
              </w:rPr>
              <w:t>.</w:t>
            </w:r>
            <w:r w:rsidR="00EA06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3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1B78">
              <w:rPr>
                <w:rFonts w:ascii="Arial" w:hAnsi="Arial" w:cs="Arial"/>
                <w:sz w:val="18"/>
                <w:szCs w:val="18"/>
              </w:rPr>
              <w:t>Interagir. Respecter les rôles de chacun.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C7E1F5"/>
          </w:tcPr>
          <w:p w14:paraId="4F69564B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ACD4F1"/>
          </w:tcPr>
          <w:p w14:paraId="17205B4F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91C9ED"/>
            <w:vAlign w:val="center"/>
          </w:tcPr>
          <w:p w14:paraId="4F5B93EE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746EE13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57458436" w14:textId="77777777" w:rsidTr="00A81B78">
        <w:tc>
          <w:tcPr>
            <w:tcW w:w="7905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</w:tcPr>
          <w:p w14:paraId="67DB7349" w14:textId="77777777" w:rsidR="002F364B" w:rsidRPr="00A063B8" w:rsidRDefault="002F364B" w:rsidP="002F364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54" w:type="dxa"/>
            <w:gridSpan w:val="4"/>
            <w:tcBorders>
              <w:top w:val="single" w:sz="18" w:space="0" w:color="FFFFFF" w:themeColor="background1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68E2939B" w14:textId="77777777" w:rsidR="002F364B" w:rsidRPr="007B4CD0" w:rsidRDefault="002F364B" w:rsidP="002F364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3. Agir, s’exprimer, comprendre à travers les activités artistiques</w:t>
            </w:r>
          </w:p>
        </w:tc>
      </w:tr>
      <w:tr w:rsidR="002F364B" w:rsidRPr="007B4CD0" w14:paraId="1537C1B9" w14:textId="77777777" w:rsidTr="00A81B78">
        <w:tc>
          <w:tcPr>
            <w:tcW w:w="7905" w:type="dxa"/>
            <w:gridSpan w:val="2"/>
            <w:tcBorders>
              <w:top w:val="single" w:sz="18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0EE02D5" w14:textId="77777777" w:rsidR="002F364B" w:rsidRPr="00A063B8" w:rsidRDefault="002F364B" w:rsidP="002F36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sz w:val="18"/>
                <w:szCs w:val="18"/>
              </w:rPr>
              <w:t>S’engager dans les activités. Réaliser des productions personnelles : dessin, compositions graphiques, compositions plastiques, voix, chant, pratiques rythmiques et corporelles.</w:t>
            </w: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5EF587A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A223BE1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7E5FEE5E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1487EDD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1F7BFBF6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</w:tcPr>
          <w:p w14:paraId="170F9D18" w14:textId="77777777" w:rsidR="002F364B" w:rsidRPr="007B4CD0" w:rsidRDefault="002F364B" w:rsidP="002F364B">
            <w:pPr>
              <w:pStyle w:val="Stitre"/>
              <w:spacing w:before="0" w:after="40"/>
              <w:rPr>
                <w:color w:val="00000A"/>
                <w:sz w:val="20"/>
              </w:rPr>
            </w:pPr>
          </w:p>
        </w:tc>
        <w:tc>
          <w:tcPr>
            <w:tcW w:w="7654" w:type="dxa"/>
            <w:gridSpan w:val="4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4D0A4EC0" w14:textId="77777777" w:rsidR="002F364B" w:rsidRPr="007B4CD0" w:rsidRDefault="002F364B" w:rsidP="002F364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 xml:space="preserve">4 – </w:t>
            </w:r>
            <w:r w:rsidRPr="002F364B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Acquisition des premiers outils mathématiques</w:t>
            </w:r>
          </w:p>
        </w:tc>
      </w:tr>
      <w:tr w:rsidR="005A71FD" w:rsidRPr="007B4CD0" w14:paraId="0CD19ABE" w14:textId="77777777" w:rsidTr="00A81B78">
        <w:tc>
          <w:tcPr>
            <w:tcW w:w="1753" w:type="dxa"/>
            <w:tcBorders>
              <w:top w:val="single" w:sz="18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727DC888" w14:textId="77777777" w:rsidR="005A71FD" w:rsidRPr="007B4CD0" w:rsidRDefault="005A71FD" w:rsidP="002F364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Découvrir les nombres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Exprimer une quantité par un nombre</w:t>
            </w:r>
          </w:p>
        </w:tc>
        <w:tc>
          <w:tcPr>
            <w:tcW w:w="6152" w:type="dxa"/>
            <w:tcBorders>
              <w:top w:val="single" w:sz="1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E830423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Dénombrer une collection d’objets (jusqu’à dix, voire au-delà).</w:t>
            </w:r>
          </w:p>
          <w:p w14:paraId="6342A0C8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Constituer une collection d’un cardinal donné (jusqu’à dix, voire au-delà).</w:t>
            </w:r>
          </w:p>
          <w:p w14:paraId="0E1F1258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Comparer des quantités.</w:t>
            </w:r>
          </w:p>
          <w:p w14:paraId="590F6CD8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Composer et décomposer des nombres inférieurs ou égaux à dix.</w:t>
            </w:r>
          </w:p>
          <w:p w14:paraId="3FCF811F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Associer une quantité, le nom d’un nombre et une écriture chiffrée</w:t>
            </w:r>
            <w:r w:rsidR="0058484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6995642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 xml:space="preserve">Écrire en chiffres les nombres </w:t>
            </w:r>
            <w:proofErr w:type="gramStart"/>
            <w:r w:rsidRPr="001531A9">
              <w:rPr>
                <w:rFonts w:ascii="Arial" w:hAnsi="Arial" w:cs="Arial"/>
                <w:sz w:val="18"/>
                <w:szCs w:val="18"/>
              </w:rPr>
              <w:t>de un</w:t>
            </w:r>
            <w:proofErr w:type="gramEnd"/>
            <w:r w:rsidRPr="001531A9">
              <w:rPr>
                <w:rFonts w:ascii="Arial" w:hAnsi="Arial" w:cs="Arial"/>
                <w:sz w:val="18"/>
                <w:szCs w:val="18"/>
              </w:rPr>
              <w:t xml:space="preserve"> à dix.</w:t>
            </w:r>
          </w:p>
          <w:p w14:paraId="138EED35" w14:textId="77777777" w:rsidR="005A71FD" w:rsidRPr="007B4CD0" w:rsidRDefault="00A67656" w:rsidP="00A6765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Connaitre et utiliser la comptine numérique jusqu’à trente.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D2ECBD0" w14:textId="77777777" w:rsidR="005A71FD" w:rsidRPr="007B4CD0" w:rsidRDefault="005A71FD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74DE84B" w14:textId="77777777" w:rsidR="005A71FD" w:rsidRPr="007B4CD0" w:rsidRDefault="005A71FD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2D55725" w14:textId="77777777" w:rsidR="005A71FD" w:rsidRPr="007B4CD0" w:rsidRDefault="005A71FD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D7CEE60" w14:textId="77777777" w:rsidR="005A71FD" w:rsidRPr="007B4CD0" w:rsidRDefault="005A71FD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1FD" w:rsidRPr="007B4CD0" w14:paraId="15FCA7FA" w14:textId="77777777" w:rsidTr="00A81B78">
        <w:trPr>
          <w:trHeight w:val="362"/>
        </w:trPr>
        <w:tc>
          <w:tcPr>
            <w:tcW w:w="175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</w:tcPr>
          <w:p w14:paraId="602A1189" w14:textId="77777777" w:rsidR="005A71FD" w:rsidRPr="007B4CD0" w:rsidRDefault="005A71FD" w:rsidP="005A71FD">
            <w:pPr>
              <w:rPr>
                <w:b/>
                <w:sz w:val="20"/>
                <w:u w:val="single"/>
              </w:rPr>
            </w:pP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Découvrir les nombres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</w:t>
            </w:r>
            <w:r w:rsidRPr="005A71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Exprimer un rang ou une position par un nombre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8EF9C8C" w14:textId="77777777" w:rsidR="00A67656" w:rsidRPr="001531A9" w:rsidRDefault="00A67656" w:rsidP="00A676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31A9">
              <w:rPr>
                <w:rFonts w:ascii="Arial" w:hAnsi="Arial" w:cs="Arial"/>
                <w:bCs/>
                <w:sz w:val="18"/>
                <w:szCs w:val="18"/>
              </w:rPr>
              <w:t>Repérer le rang d’un objet dans une suite ordonnée.</w:t>
            </w:r>
          </w:p>
          <w:p w14:paraId="2B55704A" w14:textId="77777777" w:rsidR="00A67656" w:rsidRPr="001531A9" w:rsidRDefault="00A67656" w:rsidP="00A676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31A9">
              <w:rPr>
                <w:rFonts w:ascii="Arial" w:hAnsi="Arial" w:cs="Arial"/>
                <w:bCs/>
                <w:sz w:val="18"/>
                <w:szCs w:val="18"/>
              </w:rPr>
              <w:t>Communiquer oralement ou par écrit le rang d’un objet dans une suite ordonnée.</w:t>
            </w:r>
          </w:p>
          <w:p w14:paraId="07C1A106" w14:textId="77777777" w:rsidR="005A71FD" w:rsidRPr="005A71FD" w:rsidRDefault="00A67656" w:rsidP="00A67656">
            <w:pPr>
              <w:tabs>
                <w:tab w:val="left" w:pos="1014"/>
              </w:tabs>
              <w:rPr>
                <w:lang w:eastAsia="ja-JP"/>
              </w:rPr>
            </w:pPr>
            <w:r w:rsidRPr="001531A9">
              <w:rPr>
                <w:rFonts w:ascii="Arial" w:hAnsi="Arial" w:cs="Arial"/>
                <w:bCs/>
                <w:sz w:val="18"/>
                <w:szCs w:val="18"/>
              </w:rPr>
              <w:t xml:space="preserve">Compléter une bande numérique lacunaire </w:t>
            </w:r>
            <w:r w:rsidRPr="001531A9">
              <w:rPr>
                <w:rFonts w:ascii="Arial" w:hAnsi="Arial" w:cs="Arial"/>
                <w:sz w:val="18"/>
                <w:szCs w:val="18"/>
              </w:rPr>
              <w:t>(jusqu’à dix).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2A4B2A5D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0A4FAB1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74322806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3365236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1FD" w:rsidRPr="007B4CD0" w14:paraId="415EA933" w14:textId="77777777" w:rsidTr="00A81B78">
        <w:tc>
          <w:tcPr>
            <w:tcW w:w="175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</w:tcPr>
          <w:p w14:paraId="18C4EACE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tiliser les nombres pour résoudre des problèmes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</w:tcPr>
          <w:p w14:paraId="5570912A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Déterminer le tout ou une partie dans un problème de parties-tout (deux parties</w:t>
            </w:r>
            <w:r w:rsidR="00584849">
              <w:rPr>
                <w:rFonts w:ascii="Arial" w:hAnsi="Arial" w:cs="Arial"/>
                <w:sz w:val="18"/>
                <w:szCs w:val="18"/>
              </w:rPr>
              <w:t xml:space="preserve"> et le tout restant inférieur ou égal à dix</w:t>
            </w:r>
            <w:r w:rsidRPr="001531A9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5A7DD82A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Déterminer la position finale (respectivement initiale) à partir de la position initiale (respectivement finale) et d’un déplacement sur une piste du type du jeu de l’oie ou sur la bande numérique.</w:t>
            </w:r>
          </w:p>
          <w:p w14:paraId="28DAB048" w14:textId="77777777" w:rsidR="005A71FD" w:rsidRPr="007B4CD0" w:rsidRDefault="00A67656" w:rsidP="00A676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Déterminer le cardinal d’une collection à partir de celui d’une autre collection et de l’écart entre les deux.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8A978A5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48863E83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11908FF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87AFD93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1FD" w:rsidRPr="007B4CD0" w14:paraId="4D1BB256" w14:textId="77777777" w:rsidTr="00A81B78">
        <w:trPr>
          <w:trHeight w:val="223"/>
        </w:trPr>
        <w:tc>
          <w:tcPr>
            <w:tcW w:w="175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678DD73A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Explorer les solides et les formes planes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786B3C5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Reconnaître, décrire et nommer quelques solides simples et quelques figures géométriques simples.</w:t>
            </w:r>
          </w:p>
          <w:p w14:paraId="15AB7565" w14:textId="77777777" w:rsidR="005A71FD" w:rsidRPr="005A71FD" w:rsidRDefault="005A71FD" w:rsidP="005A71FD">
            <w:pPr>
              <w:tabs>
                <w:tab w:val="left" w:pos="139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DC35B96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7A9D76A9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05DE2443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621E35A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1FD" w:rsidRPr="007B4CD0" w14:paraId="43AC6DCC" w14:textId="77777777" w:rsidTr="00A81B78">
        <w:trPr>
          <w:trHeight w:val="246"/>
        </w:trPr>
        <w:tc>
          <w:tcPr>
            <w:tcW w:w="175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A956163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Explorer des grandeurs : la longueur, l</w:t>
            </w:r>
            <w:r w:rsidR="00A676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</w:t>
            </w: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masse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FC5EC22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Comparer indirectement des longueurs d’objets rectilignes.</w:t>
            </w:r>
          </w:p>
          <w:p w14:paraId="37008DAC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Ordonner des objets rectilignes selon leur longueur (au maximum cinq).</w:t>
            </w:r>
          </w:p>
          <w:p w14:paraId="2B47D79A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 xml:space="preserve">Ordonner les masses de trois objets. </w:t>
            </w:r>
          </w:p>
          <w:p w14:paraId="7E26F9CC" w14:textId="77777777" w:rsidR="005A71FD" w:rsidRPr="005A71FD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Reconnaitre l’égalité de deux masses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849F28F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07EB1D90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1D9C6F9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AB317FE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1FD" w:rsidRPr="007B4CD0" w14:paraId="7A259507" w14:textId="77777777" w:rsidTr="00A81B78">
        <w:tc>
          <w:tcPr>
            <w:tcW w:w="1753" w:type="dxa"/>
            <w:tcBorders>
              <w:top w:val="single" w:sz="4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8FD14FC" w14:textId="77777777" w:rsidR="005A71FD" w:rsidRPr="007B4CD0" w:rsidRDefault="005A71FD" w:rsidP="005A71F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Se familiariser avec les motifs organisés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01AD446" w14:textId="77777777" w:rsidR="005A71FD" w:rsidRPr="005A71FD" w:rsidRDefault="00A67656" w:rsidP="005A71FD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 xml:space="preserve">Identifier la structure d’un motif répétitif ou évolutif </w:t>
            </w:r>
            <w:r w:rsidR="00584849">
              <w:rPr>
                <w:rFonts w:ascii="Arial" w:hAnsi="Arial" w:cs="Arial"/>
                <w:sz w:val="18"/>
                <w:szCs w:val="18"/>
              </w:rPr>
              <w:t xml:space="preserve">(simple) </w:t>
            </w:r>
            <w:r w:rsidRPr="001531A9">
              <w:rPr>
                <w:rFonts w:ascii="Arial" w:hAnsi="Arial" w:cs="Arial"/>
                <w:sz w:val="18"/>
                <w:szCs w:val="18"/>
              </w:rPr>
              <w:t>indépendamment des éléments physiques qui le composent.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18" w:space="0" w:color="FFFFFF" w:themeColor="background1"/>
              <w:right w:val="single" w:sz="8" w:space="0" w:color="FFFFFF"/>
            </w:tcBorders>
            <w:shd w:val="clear" w:color="auto" w:fill="C7E1F5"/>
          </w:tcPr>
          <w:p w14:paraId="104E5B46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ACD4F1"/>
          </w:tcPr>
          <w:p w14:paraId="291037BD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91C9ED"/>
            <w:vAlign w:val="center"/>
          </w:tcPr>
          <w:p w14:paraId="6E37270C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4E1EBF2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274" w:rsidRPr="007B4CD0" w14:paraId="625162D1" w14:textId="77777777" w:rsidTr="00077A66">
        <w:tc>
          <w:tcPr>
            <w:tcW w:w="7905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47B01FC" w14:textId="77777777" w:rsidR="001C4274" w:rsidRPr="007B4CD0" w:rsidRDefault="001C4274" w:rsidP="005A71FD">
            <w:pPr>
              <w:jc w:val="both"/>
              <w:rPr>
                <w:rFonts w:ascii="Arial" w:hAnsi="Arial" w:cs="Arial"/>
                <w:b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7654" w:type="dxa"/>
            <w:gridSpan w:val="4"/>
            <w:tcBorders>
              <w:top w:val="single" w:sz="18" w:space="0" w:color="FFFFFF" w:themeColor="background1"/>
              <w:left w:val="single" w:sz="4" w:space="0" w:color="FFFFFF" w:themeColor="background1"/>
              <w:bottom w:val="single" w:sz="18" w:space="0" w:color="FFFFFF" w:themeColor="background1"/>
              <w:right w:val="single" w:sz="8" w:space="0" w:color="FFFFFF"/>
            </w:tcBorders>
            <w:shd w:val="clear" w:color="auto" w:fill="D9E2F3" w:themeFill="accent5" w:themeFillTint="33"/>
          </w:tcPr>
          <w:p w14:paraId="0E07F512" w14:textId="5139A8D2" w:rsidR="001C4274" w:rsidRPr="007B4CD0" w:rsidRDefault="001C4274" w:rsidP="005A71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</w:rPr>
              <w:t>5. Explorer le monde</w:t>
            </w:r>
          </w:p>
        </w:tc>
      </w:tr>
      <w:tr w:rsidR="00A81B78" w:rsidRPr="007B4CD0" w14:paraId="26B34E3A" w14:textId="77777777" w:rsidTr="00A81B78">
        <w:trPr>
          <w:trHeight w:val="60"/>
        </w:trPr>
        <w:tc>
          <w:tcPr>
            <w:tcW w:w="7905" w:type="dxa"/>
            <w:gridSpan w:val="2"/>
            <w:tcBorders>
              <w:top w:val="single" w:sz="18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1CEAE7D" w14:textId="77777777" w:rsidR="00A81B78" w:rsidRPr="00A063B8" w:rsidRDefault="00A81B78" w:rsidP="00C17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>Le temps </w:t>
            </w:r>
            <w:r w:rsidRPr="00A063B8">
              <w:rPr>
                <w:rFonts w:ascii="Arial" w:hAnsi="Arial" w:cs="Arial"/>
                <w:sz w:val="18"/>
                <w:szCs w:val="18"/>
              </w:rPr>
              <w:t>:</w:t>
            </w:r>
            <w:r w:rsidRPr="00A063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63B8">
              <w:rPr>
                <w:rFonts w:ascii="Arial" w:hAnsi="Arial" w:cs="Arial"/>
                <w:sz w:val="18"/>
                <w:szCs w:val="18"/>
              </w:rPr>
              <w:t>repérer. Situer. Ordonner. Représenter.</w:t>
            </w: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108B838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69008C6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EAD51E5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A2BA058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B78" w:rsidRPr="007B4CD0" w14:paraId="5B3CF879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7CCBD05" w14:textId="77777777" w:rsidR="00A81B78" w:rsidRPr="00A063B8" w:rsidRDefault="00A81B78" w:rsidP="00C17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>L’espace </w:t>
            </w:r>
            <w:r w:rsidRPr="00A063B8">
              <w:rPr>
                <w:rFonts w:ascii="Arial" w:hAnsi="Arial" w:cs="Arial"/>
                <w:sz w:val="18"/>
                <w:szCs w:val="18"/>
              </w:rPr>
              <w:t>:</w:t>
            </w:r>
            <w:r w:rsidRPr="00A063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63B8">
              <w:rPr>
                <w:rFonts w:ascii="Arial" w:hAnsi="Arial" w:cs="Arial"/>
                <w:sz w:val="18"/>
                <w:szCs w:val="18"/>
              </w:rPr>
              <w:t>repérer. Situer. Orienter. Représenter.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147C3A44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7CD4072F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D249706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FC2B23F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B78" w:rsidRPr="007B4CD0" w14:paraId="024D9623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D150EC6" w14:textId="77777777" w:rsidR="00A81B78" w:rsidRPr="00A063B8" w:rsidRDefault="00A81B78" w:rsidP="00C17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>Le vivant </w:t>
            </w:r>
            <w:r w:rsidRPr="00A063B8">
              <w:rPr>
                <w:rFonts w:ascii="Arial" w:hAnsi="Arial" w:cs="Arial"/>
                <w:sz w:val="18"/>
                <w:szCs w:val="18"/>
              </w:rPr>
              <w:t>: identifier. Catégoriser. Adopter une attitude respectueuse des lieux et du vivant.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BE4B372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4FC4FD5F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53390100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CE82E86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B78" w:rsidRPr="007B4CD0" w14:paraId="152139D5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5856CD1" w14:textId="77777777" w:rsidR="00A81B78" w:rsidRPr="00A063B8" w:rsidRDefault="00A81B78" w:rsidP="00C17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>La matière </w:t>
            </w:r>
            <w:r w:rsidRPr="00A063B8">
              <w:rPr>
                <w:rFonts w:ascii="Arial" w:hAnsi="Arial" w:cs="Arial"/>
                <w:sz w:val="18"/>
                <w:szCs w:val="18"/>
              </w:rPr>
              <w:t>:</w:t>
            </w:r>
            <w:r w:rsidRPr="00A063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63B8">
              <w:rPr>
                <w:rFonts w:ascii="Arial" w:hAnsi="Arial" w:cs="Arial"/>
                <w:sz w:val="18"/>
                <w:szCs w:val="18"/>
              </w:rPr>
              <w:t>utiliser. Classer. Fabriquer.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1AAC7F4C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669C4A45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14DA13BC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D33BE89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B78" w:rsidRPr="007B4CD0" w14:paraId="41CA481B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6B44C5D" w14:textId="77777777" w:rsidR="00A81B78" w:rsidRPr="00A063B8" w:rsidRDefault="00A81B78" w:rsidP="00C17F6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>Les objets </w:t>
            </w:r>
            <w:r w:rsidRPr="00A063B8">
              <w:rPr>
                <w:rFonts w:ascii="Arial" w:hAnsi="Arial" w:cs="Arial"/>
                <w:sz w:val="18"/>
                <w:szCs w:val="18"/>
              </w:rPr>
              <w:t>:</w:t>
            </w:r>
            <w:r w:rsidRPr="00A063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63B8">
              <w:rPr>
                <w:rFonts w:ascii="Arial" w:hAnsi="Arial" w:cs="Arial"/>
                <w:sz w:val="18"/>
                <w:szCs w:val="18"/>
              </w:rPr>
              <w:t>utiliser. Fabriquer. Construire.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DE2572A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F36B5C2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0E7A299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155C098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B78" w:rsidRPr="007B4CD0" w14:paraId="4E3FBF47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83D1931" w14:textId="77777777" w:rsidR="00A81B78" w:rsidRPr="00A063B8" w:rsidRDefault="00A81B78" w:rsidP="00C17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 xml:space="preserve">Les règles de sécurité et d’hygiène </w:t>
            </w:r>
            <w:r w:rsidRPr="00A063B8">
              <w:rPr>
                <w:rFonts w:ascii="Arial" w:hAnsi="Arial" w:cs="Arial"/>
                <w:sz w:val="18"/>
                <w:szCs w:val="18"/>
              </w:rPr>
              <w:t xml:space="preserve">: comprendre et </w:t>
            </w:r>
            <w:r w:rsidRPr="00A063B8">
              <w:rPr>
                <w:rStyle w:val="markedcontent"/>
                <w:rFonts w:ascii="Arial" w:eastAsia="Cambria" w:hAnsi="Arial" w:cs="Arial"/>
                <w:sz w:val="18"/>
                <w:szCs w:val="18"/>
              </w:rPr>
              <w:t>avoir conscience des risques liés à l’usage des objets. Appliquer des règles d’hygiène.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2AFC1710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40D8560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5C26F12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F2BCC0B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B78" w:rsidRPr="007B4CD0" w14:paraId="5B0B337F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E99D53D" w14:textId="77777777" w:rsidR="00A81B78" w:rsidRPr="00A063B8" w:rsidRDefault="00A81B78" w:rsidP="00C17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>Les outils numériques </w:t>
            </w:r>
            <w:r w:rsidRPr="00A063B8">
              <w:rPr>
                <w:rFonts w:ascii="Arial" w:hAnsi="Arial" w:cs="Arial"/>
                <w:sz w:val="18"/>
                <w:szCs w:val="18"/>
              </w:rPr>
              <w:t>:</w:t>
            </w:r>
            <w:r w:rsidRPr="00A063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63B8">
              <w:rPr>
                <w:rFonts w:ascii="Arial" w:hAnsi="Arial" w:cs="Arial"/>
                <w:sz w:val="18"/>
                <w:szCs w:val="18"/>
              </w:rPr>
              <w:t>les utiliser de manière adaptée.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E968C2E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08CA6D7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EE94FC2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7A5B485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02DF19" w14:textId="4FD04252" w:rsidR="00145DD7" w:rsidRDefault="00145DD7">
      <w:pPr>
        <w:rPr>
          <w:rFonts w:ascii="Arial" w:hAnsi="Arial" w:cs="Arial"/>
          <w:sz w:val="20"/>
          <w:szCs w:val="20"/>
        </w:rPr>
      </w:pPr>
    </w:p>
    <w:p w14:paraId="038D1863" w14:textId="51EE7C46" w:rsidR="00145DD7" w:rsidRDefault="00145DD7">
      <w:pPr>
        <w:suppressAutoHyphens w:val="0"/>
        <w:rPr>
          <w:rFonts w:ascii="Arial" w:hAnsi="Arial" w:cs="Arial"/>
          <w:sz w:val="20"/>
          <w:szCs w:val="20"/>
        </w:rPr>
      </w:pPr>
    </w:p>
    <w:p w14:paraId="5607600D" w14:textId="77777777" w:rsidR="00DC2FB8" w:rsidRDefault="00DC2FB8">
      <w:pPr>
        <w:suppressAutoHyphens w:val="0"/>
        <w:rPr>
          <w:rFonts w:ascii="Arial" w:hAnsi="Arial" w:cs="Arial"/>
          <w:sz w:val="20"/>
          <w:szCs w:val="20"/>
        </w:rPr>
      </w:pPr>
    </w:p>
    <w:p w14:paraId="434ED5A0" w14:textId="77777777" w:rsidR="00DC2FB8" w:rsidRDefault="00DC2FB8">
      <w:pPr>
        <w:suppressAutoHyphens w:val="0"/>
        <w:rPr>
          <w:rFonts w:ascii="Arial" w:hAnsi="Arial" w:cs="Arial"/>
          <w:sz w:val="20"/>
          <w:szCs w:val="20"/>
        </w:rPr>
      </w:pPr>
    </w:p>
    <w:p w14:paraId="66DF6FD5" w14:textId="77777777" w:rsidR="00DC2FB8" w:rsidRDefault="00DC2FB8">
      <w:pPr>
        <w:suppressAutoHyphens w:val="0"/>
        <w:rPr>
          <w:rFonts w:ascii="Arial" w:hAnsi="Arial" w:cs="Arial"/>
          <w:sz w:val="20"/>
          <w:szCs w:val="20"/>
        </w:rPr>
      </w:pPr>
    </w:p>
    <w:p w14:paraId="40B3E11F" w14:textId="77777777" w:rsidR="00F15E70" w:rsidRDefault="00F15E70">
      <w:pPr>
        <w:rPr>
          <w:rFonts w:ascii="Arial" w:hAnsi="Arial" w:cs="Arial"/>
          <w:sz w:val="20"/>
          <w:szCs w:val="20"/>
        </w:rPr>
      </w:pPr>
    </w:p>
    <w:tbl>
      <w:tblPr>
        <w:tblW w:w="1555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904"/>
        <w:gridCol w:w="7655"/>
      </w:tblGrid>
      <w:tr w:rsidR="00F15E70" w:rsidRPr="007B4CD0" w14:paraId="6147A1FA" w14:textId="77777777" w:rsidTr="00A81B78">
        <w:trPr>
          <w:trHeight w:val="278"/>
        </w:trPr>
        <w:tc>
          <w:tcPr>
            <w:tcW w:w="7904" w:type="dxa"/>
            <w:tcBorders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07356FB8" w14:textId="77777777" w:rsidR="00F15E70" w:rsidRPr="007B4CD0" w:rsidRDefault="00D15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lastRenderedPageBreak/>
              <w:t>Apprendre ensemble et vivre ensemble</w:t>
            </w:r>
          </w:p>
        </w:tc>
        <w:tc>
          <w:tcPr>
            <w:tcW w:w="7655" w:type="dxa"/>
            <w:tcBorders>
              <w:left w:val="single" w:sz="8" w:space="0" w:color="FFFFFF"/>
              <w:bottom w:val="single" w:sz="18" w:space="0" w:color="FFFFFF" w:themeColor="background1"/>
            </w:tcBorders>
            <w:shd w:val="clear" w:color="auto" w:fill="DBE5F1"/>
            <w:vAlign w:val="center"/>
          </w:tcPr>
          <w:p w14:paraId="280BA1B7" w14:textId="77777777" w:rsidR="00F15E70" w:rsidRPr="007B4CD0" w:rsidRDefault="00D1562B" w:rsidP="00B62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Observations réalisées par </w:t>
            </w:r>
            <w:r w:rsidR="00B62C70" w:rsidRPr="007B4CD0">
              <w:rPr>
                <w:rFonts w:ascii="Arial" w:hAnsi="Arial" w:cs="Arial"/>
                <w:b/>
                <w:sz w:val="20"/>
                <w:szCs w:val="20"/>
              </w:rPr>
              <w:t>l’enseignant</w:t>
            </w:r>
          </w:p>
        </w:tc>
      </w:tr>
      <w:tr w:rsidR="00145DD7" w:rsidRPr="007B4CD0" w14:paraId="661AB1F8" w14:textId="77777777" w:rsidTr="002F313A">
        <w:trPr>
          <w:trHeight w:val="262"/>
        </w:trPr>
        <w:tc>
          <w:tcPr>
            <w:tcW w:w="7904" w:type="dxa"/>
            <w:tcBorders>
              <w:top w:val="single" w:sz="18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41DCC04" w14:textId="77777777" w:rsidR="00145DD7" w:rsidRPr="00A063B8" w:rsidRDefault="00145DD7" w:rsidP="00D464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sz w:val="18"/>
                <w:szCs w:val="18"/>
              </w:rPr>
              <w:t>S’engager dans l’effort. Persévérer.</w:t>
            </w:r>
          </w:p>
        </w:tc>
        <w:tc>
          <w:tcPr>
            <w:tcW w:w="7655" w:type="dxa"/>
            <w:vMerge w:val="restart"/>
            <w:tcBorders>
              <w:top w:val="single" w:sz="18" w:space="0" w:color="FFFFFF" w:themeColor="background1"/>
              <w:left w:val="single" w:sz="8" w:space="0" w:color="FFFFFF"/>
            </w:tcBorders>
            <w:shd w:val="clear" w:color="auto" w:fill="DBE5F1"/>
          </w:tcPr>
          <w:p w14:paraId="562860E9" w14:textId="77777777" w:rsidR="00145DD7" w:rsidRPr="007B4CD0" w:rsidRDefault="00145DD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DD7" w:rsidRPr="007B4CD0" w14:paraId="590FB685" w14:textId="77777777" w:rsidTr="002F313A">
        <w:trPr>
          <w:trHeight w:val="124"/>
        </w:trPr>
        <w:tc>
          <w:tcPr>
            <w:tcW w:w="790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92A6371" w14:textId="77777777" w:rsidR="00145DD7" w:rsidRPr="00A063B8" w:rsidRDefault="00145DD7" w:rsidP="00982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sz w:val="18"/>
                <w:szCs w:val="18"/>
              </w:rPr>
              <w:t>Prendre en compte les consignes collectives.</w:t>
            </w:r>
          </w:p>
        </w:tc>
        <w:tc>
          <w:tcPr>
            <w:tcW w:w="7655" w:type="dxa"/>
            <w:vMerge/>
            <w:tcBorders>
              <w:left w:val="single" w:sz="8" w:space="0" w:color="FFFFFF"/>
            </w:tcBorders>
            <w:shd w:val="clear" w:color="auto" w:fill="DBE5F1"/>
          </w:tcPr>
          <w:p w14:paraId="5A35B28D" w14:textId="77777777" w:rsidR="00145DD7" w:rsidRPr="007B4CD0" w:rsidRDefault="00145DD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DD7" w:rsidRPr="007B4CD0" w14:paraId="1914F429" w14:textId="77777777" w:rsidTr="002F313A">
        <w:trPr>
          <w:trHeight w:val="567"/>
        </w:trPr>
        <w:tc>
          <w:tcPr>
            <w:tcW w:w="790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AD9EA5A" w14:textId="77777777" w:rsidR="00145DD7" w:rsidRPr="00A063B8" w:rsidRDefault="00145DD7" w:rsidP="00982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sz w:val="18"/>
                <w:szCs w:val="18"/>
              </w:rPr>
              <w:t>Participer aux activités, à la réalisation de projets communs. Coopérer. Prendre des initiatives, des responsabilités au sein d’un groupe.</w:t>
            </w:r>
          </w:p>
        </w:tc>
        <w:tc>
          <w:tcPr>
            <w:tcW w:w="7655" w:type="dxa"/>
            <w:vMerge/>
            <w:tcBorders>
              <w:left w:val="single" w:sz="8" w:space="0" w:color="FFFFFF"/>
            </w:tcBorders>
            <w:shd w:val="clear" w:color="auto" w:fill="DBE5F1"/>
          </w:tcPr>
          <w:p w14:paraId="250056F6" w14:textId="77777777" w:rsidR="00145DD7" w:rsidRPr="007B4CD0" w:rsidRDefault="00145DD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DD7" w:rsidRPr="000931EB" w14:paraId="1BAA0ACD" w14:textId="77777777" w:rsidTr="002F313A">
        <w:trPr>
          <w:trHeight w:val="567"/>
        </w:trPr>
        <w:tc>
          <w:tcPr>
            <w:tcW w:w="7904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3E785BC" w14:textId="77777777" w:rsidR="00145DD7" w:rsidRPr="00A063B8" w:rsidRDefault="00145DD7" w:rsidP="002076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sz w:val="18"/>
                <w:szCs w:val="18"/>
              </w:rPr>
              <w:t>Connaître et appliquer les principes premiers de la vie en société. S’appuyer sur ses premières expériences morales.</w:t>
            </w:r>
          </w:p>
        </w:tc>
        <w:tc>
          <w:tcPr>
            <w:tcW w:w="7655" w:type="dxa"/>
            <w:vMerge/>
            <w:tcBorders>
              <w:left w:val="single" w:sz="8" w:space="0" w:color="FFFFFF"/>
            </w:tcBorders>
            <w:shd w:val="clear" w:color="auto" w:fill="DBE5F1"/>
          </w:tcPr>
          <w:p w14:paraId="74026A04" w14:textId="77777777" w:rsidR="00145DD7" w:rsidRPr="000931EB" w:rsidRDefault="00145DD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443A62" w14:textId="77777777" w:rsidR="00D24680" w:rsidRDefault="00D2468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581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73"/>
        <w:gridCol w:w="5273"/>
        <w:gridCol w:w="5273"/>
      </w:tblGrid>
      <w:tr w:rsidR="00F15E70" w:rsidRPr="000931EB" w14:paraId="26F358E7" w14:textId="77777777">
        <w:tc>
          <w:tcPr>
            <w:tcW w:w="5273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BD4B4"/>
          </w:tcPr>
          <w:p w14:paraId="0B808843" w14:textId="77777777" w:rsidR="00F15E70" w:rsidRPr="000931EB" w:rsidRDefault="00D1562B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Visa de l’enseignante / de l’enseignant de la classe</w:t>
            </w:r>
          </w:p>
        </w:tc>
        <w:tc>
          <w:tcPr>
            <w:tcW w:w="527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D4B4"/>
          </w:tcPr>
          <w:p w14:paraId="5CF830D4" w14:textId="77777777" w:rsidR="00F15E70" w:rsidRPr="000931EB" w:rsidRDefault="00D1562B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Visa de la directrice / du directeur de l’école</w:t>
            </w:r>
          </w:p>
        </w:tc>
        <w:tc>
          <w:tcPr>
            <w:tcW w:w="5273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FBD4B4"/>
          </w:tcPr>
          <w:p w14:paraId="38762196" w14:textId="77777777" w:rsidR="00F15E70" w:rsidRPr="000931EB" w:rsidRDefault="00D1562B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 xml:space="preserve">Visa des parents </w:t>
            </w:r>
            <w:r w:rsidR="00021769" w:rsidRPr="000931EB">
              <w:rPr>
                <w:rFonts w:ascii="Arial" w:hAnsi="Arial" w:cs="Arial"/>
                <w:sz w:val="22"/>
                <w:szCs w:val="22"/>
              </w:rPr>
              <w:t>/ responsables</w:t>
            </w:r>
            <w:r w:rsidRPr="000931EB">
              <w:rPr>
                <w:rFonts w:ascii="Arial" w:hAnsi="Arial" w:cs="Arial"/>
                <w:sz w:val="22"/>
                <w:szCs w:val="22"/>
              </w:rPr>
              <w:t xml:space="preserve"> léga</w:t>
            </w:r>
            <w:r w:rsidR="00021769" w:rsidRPr="000931EB">
              <w:rPr>
                <w:rFonts w:ascii="Arial" w:hAnsi="Arial" w:cs="Arial"/>
                <w:sz w:val="22"/>
                <w:szCs w:val="22"/>
              </w:rPr>
              <w:t>ux</w:t>
            </w:r>
          </w:p>
        </w:tc>
      </w:tr>
      <w:tr w:rsidR="00F15E70" w:rsidRPr="000931EB" w14:paraId="0021F0FF" w14:textId="77777777">
        <w:trPr>
          <w:trHeight w:val="2629"/>
        </w:trPr>
        <w:tc>
          <w:tcPr>
            <w:tcW w:w="5273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FBD4B4"/>
          </w:tcPr>
          <w:p w14:paraId="60A64E7D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1DF091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Date : ………….</w:t>
            </w:r>
          </w:p>
          <w:p w14:paraId="02A2DEBE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47E05D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Nom :  ….</w:t>
            </w:r>
          </w:p>
          <w:p w14:paraId="09771241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03F026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20C5EA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5548E6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DA5D72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Signature</w:t>
            </w:r>
          </w:p>
          <w:p w14:paraId="443FB99A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C024F5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56A6F0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4F4086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BD4B4"/>
          </w:tcPr>
          <w:p w14:paraId="336B0768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07F97F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Date : …………….</w:t>
            </w:r>
          </w:p>
          <w:p w14:paraId="48FB5960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A0825A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Nom :  ….</w:t>
            </w:r>
          </w:p>
          <w:p w14:paraId="41B5A5AA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A1450B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E2B27A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E5D95A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CFFBE1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Signature et cachet de l’école</w:t>
            </w:r>
          </w:p>
        </w:tc>
        <w:tc>
          <w:tcPr>
            <w:tcW w:w="5273" w:type="dxa"/>
            <w:tcBorders>
              <w:top w:val="single" w:sz="8" w:space="0" w:color="FFFFFF"/>
              <w:left w:val="single" w:sz="8" w:space="0" w:color="FFFFFF"/>
            </w:tcBorders>
            <w:shd w:val="clear" w:color="auto" w:fill="FBD4B4"/>
          </w:tcPr>
          <w:p w14:paraId="55FECAB1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B2CDFB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Pris connaissance le : ………….</w:t>
            </w:r>
          </w:p>
          <w:p w14:paraId="2894DC51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D4E9DD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Nom : ……….</w:t>
            </w:r>
          </w:p>
          <w:p w14:paraId="101CA658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263664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016B8C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87D62B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2FF049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Signature </w:t>
            </w:r>
          </w:p>
        </w:tc>
      </w:tr>
    </w:tbl>
    <w:p w14:paraId="1C466C6E" w14:textId="77777777" w:rsidR="00E92FE4" w:rsidRDefault="00E92FE4" w:rsidP="00080907">
      <w:pPr>
        <w:tabs>
          <w:tab w:val="left" w:pos="3630"/>
        </w:tabs>
        <w:rPr>
          <w:rFonts w:ascii="Arial" w:hAnsi="Arial" w:cs="Arial"/>
        </w:rPr>
      </w:pPr>
    </w:p>
    <w:p w14:paraId="54BA80B7" w14:textId="77777777" w:rsidR="00B43906" w:rsidRDefault="00B43906" w:rsidP="00080907">
      <w:pPr>
        <w:tabs>
          <w:tab w:val="left" w:pos="3630"/>
        </w:tabs>
        <w:rPr>
          <w:rFonts w:ascii="Arial" w:hAnsi="Arial" w:cs="Arial"/>
        </w:rPr>
      </w:pPr>
    </w:p>
    <w:p w14:paraId="11E8D4A2" w14:textId="77777777" w:rsidR="00E92FE4" w:rsidRDefault="00E92FE4" w:rsidP="00080907">
      <w:pPr>
        <w:tabs>
          <w:tab w:val="left" w:pos="3630"/>
        </w:tabs>
        <w:rPr>
          <w:rFonts w:ascii="Arial" w:hAnsi="Arial" w:cs="Arial"/>
        </w:rPr>
      </w:pPr>
    </w:p>
    <w:sectPr w:rsidR="00E92FE4" w:rsidSect="00221DBC">
      <w:footerReference w:type="default" r:id="rId7"/>
      <w:headerReference w:type="first" r:id="rId8"/>
      <w:pgSz w:w="16838" w:h="11906" w:orient="landscape"/>
      <w:pgMar w:top="720" w:right="720" w:bottom="720" w:left="720" w:header="0" w:footer="709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A6714" w14:textId="77777777" w:rsidR="00F0166C" w:rsidRDefault="00F0166C">
      <w:r>
        <w:separator/>
      </w:r>
    </w:p>
  </w:endnote>
  <w:endnote w:type="continuationSeparator" w:id="0">
    <w:p w14:paraId="437F0DDC" w14:textId="77777777" w:rsidR="00F0166C" w:rsidRDefault="00F0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BD18D" w14:textId="4357ED9B" w:rsidR="004F4D41" w:rsidRPr="00080907" w:rsidRDefault="004F4D41" w:rsidP="005B4775">
    <w:pPr>
      <w:pStyle w:val="Pieddepage"/>
      <w:tabs>
        <w:tab w:val="right" w:pos="4536"/>
        <w:tab w:val="left" w:pos="11199"/>
        <w:tab w:val="left" w:pos="13608"/>
      </w:tabs>
      <w:jc w:val="right"/>
      <w:rPr>
        <w:rFonts w:ascii="Arial" w:hAnsi="Arial" w:cs="Arial"/>
      </w:rPr>
    </w:pPr>
    <w:r w:rsidRPr="00080907">
      <w:rPr>
        <w:rFonts w:ascii="Arial" w:hAnsi="Arial" w:cs="Arial"/>
        <w:sz w:val="16"/>
        <w:szCs w:val="16"/>
      </w:rPr>
      <w:tab/>
    </w:r>
    <w:r w:rsidRPr="00080907">
      <w:rPr>
        <w:rFonts w:ascii="Arial" w:hAnsi="Arial" w:cs="Arial"/>
        <w:sz w:val="16"/>
        <w:szCs w:val="16"/>
      </w:rPr>
      <w:tab/>
      <w:t xml:space="preserve">Page </w:t>
    </w:r>
    <w:r w:rsidRPr="00080907">
      <w:rPr>
        <w:rFonts w:ascii="Arial" w:hAnsi="Arial" w:cs="Arial"/>
        <w:sz w:val="16"/>
        <w:szCs w:val="16"/>
      </w:rPr>
      <w:fldChar w:fldCharType="begin"/>
    </w:r>
    <w:r w:rsidRPr="00080907">
      <w:rPr>
        <w:rFonts w:ascii="Arial" w:hAnsi="Arial" w:cs="Arial"/>
        <w:sz w:val="16"/>
        <w:szCs w:val="16"/>
      </w:rPr>
      <w:instrText>PAGE</w:instrText>
    </w:r>
    <w:r w:rsidRPr="00080907">
      <w:rPr>
        <w:rFonts w:ascii="Arial" w:hAnsi="Arial" w:cs="Arial"/>
        <w:sz w:val="16"/>
        <w:szCs w:val="16"/>
      </w:rPr>
      <w:fldChar w:fldCharType="separate"/>
    </w:r>
    <w:r w:rsidR="004C0076">
      <w:rPr>
        <w:rFonts w:ascii="Arial" w:hAnsi="Arial" w:cs="Arial"/>
        <w:noProof/>
        <w:sz w:val="16"/>
        <w:szCs w:val="16"/>
      </w:rPr>
      <w:t>3</w:t>
    </w:r>
    <w:r w:rsidRPr="00080907">
      <w:rPr>
        <w:rFonts w:ascii="Arial" w:hAnsi="Arial" w:cs="Arial"/>
        <w:sz w:val="16"/>
        <w:szCs w:val="16"/>
      </w:rPr>
      <w:fldChar w:fldCharType="end"/>
    </w:r>
    <w:r w:rsidRPr="00080907">
      <w:rPr>
        <w:rFonts w:ascii="Arial" w:hAnsi="Arial" w:cs="Arial"/>
        <w:sz w:val="16"/>
        <w:szCs w:val="16"/>
      </w:rPr>
      <w:t xml:space="preserve"> sur </w:t>
    </w:r>
    <w:r w:rsidRPr="00080907">
      <w:rPr>
        <w:rFonts w:ascii="Arial" w:hAnsi="Arial" w:cs="Arial"/>
        <w:sz w:val="16"/>
        <w:szCs w:val="16"/>
      </w:rPr>
      <w:fldChar w:fldCharType="begin"/>
    </w:r>
    <w:r w:rsidRPr="00080907">
      <w:rPr>
        <w:rFonts w:ascii="Arial" w:hAnsi="Arial" w:cs="Arial"/>
        <w:sz w:val="16"/>
        <w:szCs w:val="16"/>
      </w:rPr>
      <w:instrText>NUMPAGES</w:instrText>
    </w:r>
    <w:r w:rsidRPr="00080907">
      <w:rPr>
        <w:rFonts w:ascii="Arial" w:hAnsi="Arial" w:cs="Arial"/>
        <w:sz w:val="16"/>
        <w:szCs w:val="16"/>
      </w:rPr>
      <w:fldChar w:fldCharType="separate"/>
    </w:r>
    <w:r w:rsidR="004C0076">
      <w:rPr>
        <w:rFonts w:ascii="Arial" w:hAnsi="Arial" w:cs="Arial"/>
        <w:noProof/>
        <w:sz w:val="16"/>
        <w:szCs w:val="16"/>
      </w:rPr>
      <w:t>4</w:t>
    </w:r>
    <w:r w:rsidRPr="0008090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4DC67" w14:textId="77777777" w:rsidR="00F0166C" w:rsidRDefault="00F0166C">
      <w:r>
        <w:separator/>
      </w:r>
    </w:p>
  </w:footnote>
  <w:footnote w:type="continuationSeparator" w:id="0">
    <w:p w14:paraId="28B24383" w14:textId="77777777" w:rsidR="00F0166C" w:rsidRDefault="00F01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84C6" w14:textId="7A4C753F" w:rsidR="004F4D41" w:rsidRDefault="001A164E" w:rsidP="00145DD7">
    <w:pPr>
      <w:pStyle w:val="En-tte"/>
      <w:tabs>
        <w:tab w:val="clear" w:pos="4536"/>
        <w:tab w:val="clear" w:pos="9072"/>
        <w:tab w:val="left" w:pos="12510"/>
      </w:tabs>
    </w:pPr>
    <w:r>
      <w:rPr>
        <w:noProof/>
      </w:rPr>
      <w:drawing>
        <wp:inline distT="0" distB="0" distL="0" distR="0" wp14:anchorId="7CE719CE" wp14:editId="1496DA96">
          <wp:extent cx="2109786" cy="1543050"/>
          <wp:effectExtent l="0" t="0" r="0" b="0"/>
          <wp:docPr id="2" name="Image 2" descr="Une image contenant texte, Police, graphism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graphisme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717" cy="1564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5DD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10A8"/>
    <w:multiLevelType w:val="multilevel"/>
    <w:tmpl w:val="813C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57198"/>
    <w:multiLevelType w:val="multilevel"/>
    <w:tmpl w:val="61B4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42620"/>
    <w:multiLevelType w:val="multilevel"/>
    <w:tmpl w:val="8BD2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A7509"/>
    <w:multiLevelType w:val="hybridMultilevel"/>
    <w:tmpl w:val="69F2027A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E1036A2"/>
    <w:multiLevelType w:val="multilevel"/>
    <w:tmpl w:val="6C44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1827D6"/>
    <w:multiLevelType w:val="multilevel"/>
    <w:tmpl w:val="E8AC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527D2"/>
    <w:multiLevelType w:val="hybridMultilevel"/>
    <w:tmpl w:val="BC8AA1E2"/>
    <w:lvl w:ilvl="0" w:tplc="44A24A6E">
      <w:start w:val="1"/>
      <w:numFmt w:val="decimal"/>
      <w:lvlText w:val="%1-"/>
      <w:lvlJc w:val="left"/>
      <w:pPr>
        <w:ind w:left="720" w:hanging="360"/>
      </w:pPr>
      <w:rPr>
        <w:rFonts w:hint="default"/>
        <w:color w:val="00B05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6769C"/>
    <w:multiLevelType w:val="multilevel"/>
    <w:tmpl w:val="06E2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374BCF"/>
    <w:multiLevelType w:val="hybridMultilevel"/>
    <w:tmpl w:val="03C625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16597"/>
    <w:multiLevelType w:val="multilevel"/>
    <w:tmpl w:val="1EE2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275BF3"/>
    <w:multiLevelType w:val="multilevel"/>
    <w:tmpl w:val="915C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787916"/>
    <w:multiLevelType w:val="multilevel"/>
    <w:tmpl w:val="30B0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0B3CB5"/>
    <w:multiLevelType w:val="multilevel"/>
    <w:tmpl w:val="7430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9C20EC"/>
    <w:multiLevelType w:val="hybridMultilevel"/>
    <w:tmpl w:val="CBBC6C56"/>
    <w:lvl w:ilvl="0" w:tplc="F508C0E6">
      <w:start w:val="1"/>
      <w:numFmt w:val="decimal"/>
      <w:lvlText w:val="%1-"/>
      <w:lvlJc w:val="left"/>
      <w:pPr>
        <w:ind w:left="720" w:hanging="360"/>
      </w:pPr>
      <w:rPr>
        <w:rFonts w:hint="default"/>
        <w:color w:val="00B05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05EEA"/>
    <w:multiLevelType w:val="multilevel"/>
    <w:tmpl w:val="0AA4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1636B9"/>
    <w:multiLevelType w:val="multilevel"/>
    <w:tmpl w:val="4826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FB3D91"/>
    <w:multiLevelType w:val="multilevel"/>
    <w:tmpl w:val="28A4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CB729F"/>
    <w:multiLevelType w:val="multilevel"/>
    <w:tmpl w:val="1B20F938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C6E5C1E"/>
    <w:multiLevelType w:val="multilevel"/>
    <w:tmpl w:val="655E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0C649D"/>
    <w:multiLevelType w:val="multilevel"/>
    <w:tmpl w:val="4E6C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FC7846"/>
    <w:multiLevelType w:val="hybridMultilevel"/>
    <w:tmpl w:val="C0AC3A5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ED4F48"/>
    <w:multiLevelType w:val="hybridMultilevel"/>
    <w:tmpl w:val="A16C5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207D6"/>
    <w:multiLevelType w:val="multilevel"/>
    <w:tmpl w:val="86EA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192AF0"/>
    <w:multiLevelType w:val="multilevel"/>
    <w:tmpl w:val="F62A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"/>
      <w:lvlJc w:val="left"/>
      <w:pPr>
        <w:ind w:left="2160" w:hanging="360"/>
      </w:pPr>
      <w:rPr>
        <w:rFonts w:ascii="Wingdings" w:eastAsia="Times New Roman" w:hAnsi="Wingdings" w:cs="Arial" w:hint="default"/>
        <w:i w:val="0"/>
        <w:iCs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9412C4"/>
    <w:multiLevelType w:val="multilevel"/>
    <w:tmpl w:val="53DC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422777">
    <w:abstractNumId w:val="17"/>
  </w:num>
  <w:num w:numId="2" w16cid:durableId="1283805160">
    <w:abstractNumId w:val="6"/>
  </w:num>
  <w:num w:numId="3" w16cid:durableId="2004582366">
    <w:abstractNumId w:val="13"/>
  </w:num>
  <w:num w:numId="4" w16cid:durableId="1687832406">
    <w:abstractNumId w:val="7"/>
  </w:num>
  <w:num w:numId="5" w16cid:durableId="1334575270">
    <w:abstractNumId w:val="23"/>
  </w:num>
  <w:num w:numId="6" w16cid:durableId="1816723651">
    <w:abstractNumId w:val="12"/>
  </w:num>
  <w:num w:numId="7" w16cid:durableId="209852519">
    <w:abstractNumId w:val="4"/>
  </w:num>
  <w:num w:numId="8" w16cid:durableId="1890920773">
    <w:abstractNumId w:val="9"/>
  </w:num>
  <w:num w:numId="9" w16cid:durableId="925384656">
    <w:abstractNumId w:val="11"/>
  </w:num>
  <w:num w:numId="10" w16cid:durableId="2022126964">
    <w:abstractNumId w:val="15"/>
  </w:num>
  <w:num w:numId="11" w16cid:durableId="1401635492">
    <w:abstractNumId w:val="10"/>
  </w:num>
  <w:num w:numId="12" w16cid:durableId="1152408629">
    <w:abstractNumId w:val="18"/>
  </w:num>
  <w:num w:numId="13" w16cid:durableId="2110470744">
    <w:abstractNumId w:val="0"/>
  </w:num>
  <w:num w:numId="14" w16cid:durableId="774056688">
    <w:abstractNumId w:val="2"/>
  </w:num>
  <w:num w:numId="15" w16cid:durableId="1342783496">
    <w:abstractNumId w:val="22"/>
  </w:num>
  <w:num w:numId="16" w16cid:durableId="515123088">
    <w:abstractNumId w:val="5"/>
  </w:num>
  <w:num w:numId="17" w16cid:durableId="1333602110">
    <w:abstractNumId w:val="24"/>
  </w:num>
  <w:num w:numId="18" w16cid:durableId="302125226">
    <w:abstractNumId w:val="16"/>
  </w:num>
  <w:num w:numId="19" w16cid:durableId="260994291">
    <w:abstractNumId w:val="14"/>
  </w:num>
  <w:num w:numId="20" w16cid:durableId="1546599691">
    <w:abstractNumId w:val="19"/>
  </w:num>
  <w:num w:numId="21" w16cid:durableId="170031250">
    <w:abstractNumId w:val="1"/>
  </w:num>
  <w:num w:numId="22" w16cid:durableId="549344234">
    <w:abstractNumId w:val="21"/>
  </w:num>
  <w:num w:numId="23" w16cid:durableId="1298729654">
    <w:abstractNumId w:val="3"/>
  </w:num>
  <w:num w:numId="24" w16cid:durableId="1299140390">
    <w:abstractNumId w:val="8"/>
  </w:num>
  <w:num w:numId="25" w16cid:durableId="13445515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E70"/>
    <w:rsid w:val="0001555B"/>
    <w:rsid w:val="00021769"/>
    <w:rsid w:val="00024A09"/>
    <w:rsid w:val="00027CDD"/>
    <w:rsid w:val="000470B0"/>
    <w:rsid w:val="0005550C"/>
    <w:rsid w:val="00065642"/>
    <w:rsid w:val="00075DFA"/>
    <w:rsid w:val="00077AA5"/>
    <w:rsid w:val="00080907"/>
    <w:rsid w:val="00080C84"/>
    <w:rsid w:val="00081881"/>
    <w:rsid w:val="000931EB"/>
    <w:rsid w:val="000B7554"/>
    <w:rsid w:val="000D0FDC"/>
    <w:rsid w:val="000D2E0C"/>
    <w:rsid w:val="000F1919"/>
    <w:rsid w:val="000F1BB6"/>
    <w:rsid w:val="00100F8B"/>
    <w:rsid w:val="00127EE8"/>
    <w:rsid w:val="00136CFB"/>
    <w:rsid w:val="00145DD7"/>
    <w:rsid w:val="00153010"/>
    <w:rsid w:val="00163509"/>
    <w:rsid w:val="00164696"/>
    <w:rsid w:val="00167B41"/>
    <w:rsid w:val="00180159"/>
    <w:rsid w:val="00184592"/>
    <w:rsid w:val="00184B5B"/>
    <w:rsid w:val="0019006B"/>
    <w:rsid w:val="001974A1"/>
    <w:rsid w:val="001A164E"/>
    <w:rsid w:val="001A3353"/>
    <w:rsid w:val="001A5234"/>
    <w:rsid w:val="001A601F"/>
    <w:rsid w:val="001C4274"/>
    <w:rsid w:val="001D772A"/>
    <w:rsid w:val="001E3C49"/>
    <w:rsid w:val="001F3018"/>
    <w:rsid w:val="001F462E"/>
    <w:rsid w:val="001F6F7D"/>
    <w:rsid w:val="0020768C"/>
    <w:rsid w:val="002079EE"/>
    <w:rsid w:val="00211BA1"/>
    <w:rsid w:val="00213748"/>
    <w:rsid w:val="00213B2F"/>
    <w:rsid w:val="00221DBC"/>
    <w:rsid w:val="00230A94"/>
    <w:rsid w:val="00252E06"/>
    <w:rsid w:val="00267345"/>
    <w:rsid w:val="002727EA"/>
    <w:rsid w:val="00297F14"/>
    <w:rsid w:val="002D52BF"/>
    <w:rsid w:val="002D7D1E"/>
    <w:rsid w:val="002E6839"/>
    <w:rsid w:val="002F364B"/>
    <w:rsid w:val="003544AE"/>
    <w:rsid w:val="003610AA"/>
    <w:rsid w:val="00376F76"/>
    <w:rsid w:val="003818A4"/>
    <w:rsid w:val="003945E4"/>
    <w:rsid w:val="003B10EE"/>
    <w:rsid w:val="003C1E31"/>
    <w:rsid w:val="003D7696"/>
    <w:rsid w:val="003E5417"/>
    <w:rsid w:val="00401909"/>
    <w:rsid w:val="004027FC"/>
    <w:rsid w:val="004060EB"/>
    <w:rsid w:val="004154B7"/>
    <w:rsid w:val="004310A1"/>
    <w:rsid w:val="004643D3"/>
    <w:rsid w:val="00483473"/>
    <w:rsid w:val="0049755D"/>
    <w:rsid w:val="004A0591"/>
    <w:rsid w:val="004B5235"/>
    <w:rsid w:val="004C0076"/>
    <w:rsid w:val="004C4D49"/>
    <w:rsid w:val="004F4D41"/>
    <w:rsid w:val="004F4E43"/>
    <w:rsid w:val="00506F3D"/>
    <w:rsid w:val="005113AD"/>
    <w:rsid w:val="00521FC0"/>
    <w:rsid w:val="00537EEF"/>
    <w:rsid w:val="0056068A"/>
    <w:rsid w:val="00573F58"/>
    <w:rsid w:val="00577188"/>
    <w:rsid w:val="00584849"/>
    <w:rsid w:val="005A56E8"/>
    <w:rsid w:val="005A71FD"/>
    <w:rsid w:val="005B4775"/>
    <w:rsid w:val="005F0A45"/>
    <w:rsid w:val="005F2C00"/>
    <w:rsid w:val="00603886"/>
    <w:rsid w:val="00605740"/>
    <w:rsid w:val="00636A4B"/>
    <w:rsid w:val="00663324"/>
    <w:rsid w:val="0067728C"/>
    <w:rsid w:val="006C00B0"/>
    <w:rsid w:val="006C4BF0"/>
    <w:rsid w:val="006F1530"/>
    <w:rsid w:val="00724380"/>
    <w:rsid w:val="007647AE"/>
    <w:rsid w:val="00786BC4"/>
    <w:rsid w:val="0079269A"/>
    <w:rsid w:val="0079271A"/>
    <w:rsid w:val="007A640D"/>
    <w:rsid w:val="007B4CD0"/>
    <w:rsid w:val="007B7AE2"/>
    <w:rsid w:val="007D007B"/>
    <w:rsid w:val="007D65BC"/>
    <w:rsid w:val="007E1A6A"/>
    <w:rsid w:val="007F5CEE"/>
    <w:rsid w:val="007F7086"/>
    <w:rsid w:val="00802A17"/>
    <w:rsid w:val="00821A46"/>
    <w:rsid w:val="00825762"/>
    <w:rsid w:val="00837E9E"/>
    <w:rsid w:val="0084603A"/>
    <w:rsid w:val="00854114"/>
    <w:rsid w:val="0085562A"/>
    <w:rsid w:val="008A69CC"/>
    <w:rsid w:val="008A72D7"/>
    <w:rsid w:val="008C6351"/>
    <w:rsid w:val="008D039A"/>
    <w:rsid w:val="009024DD"/>
    <w:rsid w:val="00912394"/>
    <w:rsid w:val="00932A82"/>
    <w:rsid w:val="00950373"/>
    <w:rsid w:val="009504A0"/>
    <w:rsid w:val="00982D2C"/>
    <w:rsid w:val="009B7C1A"/>
    <w:rsid w:val="009D1D14"/>
    <w:rsid w:val="009D2BC0"/>
    <w:rsid w:val="009F27B8"/>
    <w:rsid w:val="00A050B9"/>
    <w:rsid w:val="00A063B8"/>
    <w:rsid w:val="00A14BF3"/>
    <w:rsid w:val="00A177CE"/>
    <w:rsid w:val="00A2523F"/>
    <w:rsid w:val="00A33621"/>
    <w:rsid w:val="00A500B3"/>
    <w:rsid w:val="00A52566"/>
    <w:rsid w:val="00A527C4"/>
    <w:rsid w:val="00A55B73"/>
    <w:rsid w:val="00A5760F"/>
    <w:rsid w:val="00A67656"/>
    <w:rsid w:val="00A81B78"/>
    <w:rsid w:val="00A87303"/>
    <w:rsid w:val="00A91C8A"/>
    <w:rsid w:val="00AC0339"/>
    <w:rsid w:val="00AD62AC"/>
    <w:rsid w:val="00B118E7"/>
    <w:rsid w:val="00B2047B"/>
    <w:rsid w:val="00B22C0A"/>
    <w:rsid w:val="00B4050D"/>
    <w:rsid w:val="00B41595"/>
    <w:rsid w:val="00B43906"/>
    <w:rsid w:val="00B454AA"/>
    <w:rsid w:val="00B62C70"/>
    <w:rsid w:val="00B63BF3"/>
    <w:rsid w:val="00B96CD7"/>
    <w:rsid w:val="00BA2577"/>
    <w:rsid w:val="00BA64DF"/>
    <w:rsid w:val="00BA7135"/>
    <w:rsid w:val="00BB0038"/>
    <w:rsid w:val="00BB010B"/>
    <w:rsid w:val="00BB50B5"/>
    <w:rsid w:val="00BD1D56"/>
    <w:rsid w:val="00C30ECE"/>
    <w:rsid w:val="00C3550A"/>
    <w:rsid w:val="00C37E21"/>
    <w:rsid w:val="00CB21A3"/>
    <w:rsid w:val="00CC2CD5"/>
    <w:rsid w:val="00CC4FD6"/>
    <w:rsid w:val="00CF2A35"/>
    <w:rsid w:val="00D01770"/>
    <w:rsid w:val="00D1562B"/>
    <w:rsid w:val="00D24680"/>
    <w:rsid w:val="00D24703"/>
    <w:rsid w:val="00D24EC6"/>
    <w:rsid w:val="00D4640D"/>
    <w:rsid w:val="00D51D62"/>
    <w:rsid w:val="00D737A1"/>
    <w:rsid w:val="00D75E18"/>
    <w:rsid w:val="00D779AE"/>
    <w:rsid w:val="00D87B53"/>
    <w:rsid w:val="00D952C3"/>
    <w:rsid w:val="00DB57E1"/>
    <w:rsid w:val="00DC2FB8"/>
    <w:rsid w:val="00DF2661"/>
    <w:rsid w:val="00DF33DF"/>
    <w:rsid w:val="00E14237"/>
    <w:rsid w:val="00E14DD7"/>
    <w:rsid w:val="00E246C1"/>
    <w:rsid w:val="00E60460"/>
    <w:rsid w:val="00E92FB7"/>
    <w:rsid w:val="00E92FE4"/>
    <w:rsid w:val="00E9469F"/>
    <w:rsid w:val="00EA061B"/>
    <w:rsid w:val="00EB4533"/>
    <w:rsid w:val="00ED3F66"/>
    <w:rsid w:val="00ED5404"/>
    <w:rsid w:val="00ED6D84"/>
    <w:rsid w:val="00EE7090"/>
    <w:rsid w:val="00EF7B72"/>
    <w:rsid w:val="00F0166C"/>
    <w:rsid w:val="00F027B7"/>
    <w:rsid w:val="00F04ED0"/>
    <w:rsid w:val="00F076D3"/>
    <w:rsid w:val="00F1119E"/>
    <w:rsid w:val="00F15285"/>
    <w:rsid w:val="00F153A7"/>
    <w:rsid w:val="00F15E70"/>
    <w:rsid w:val="00F17E96"/>
    <w:rsid w:val="00F17F8C"/>
    <w:rsid w:val="00F23908"/>
    <w:rsid w:val="00F717EB"/>
    <w:rsid w:val="00F8160E"/>
    <w:rsid w:val="00F933F2"/>
    <w:rsid w:val="00FA7894"/>
    <w:rsid w:val="00FB445B"/>
    <w:rsid w:val="00FB4C8F"/>
    <w:rsid w:val="00FC363B"/>
    <w:rsid w:val="00FE44ED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E43B5"/>
  <w15:docId w15:val="{E3515A3B-A674-4D76-B6B3-650CFC33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2"/>
        <w:lang w:val="fr-FR" w:eastAsia="fr-FR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Cs w:val="24"/>
    </w:rPr>
  </w:style>
  <w:style w:type="paragraph" w:styleId="Titre1">
    <w:name w:val="heading 1"/>
    <w:basedOn w:val="Normal"/>
    <w:next w:val="Normal"/>
    <w:autoRedefine/>
    <w:qFormat/>
    <w:pPr>
      <w:keepNext/>
      <w:numPr>
        <w:numId w:val="1"/>
      </w:numPr>
      <w:spacing w:before="480" w:after="120"/>
      <w:jc w:val="center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Titre3">
    <w:name w:val="heading 3"/>
    <w:basedOn w:val="Normal"/>
    <w:next w:val="Normal"/>
    <w:autoRedefine/>
    <w:qFormat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qFormat/>
    <w:rPr>
      <w:rFonts w:ascii="Cambria" w:eastAsia="Cambria" w:hAnsi="Cambria" w:cs="Cambria"/>
      <w:b/>
      <w:bCs/>
      <w:kern w:val="2"/>
      <w:sz w:val="32"/>
      <w:szCs w:val="32"/>
    </w:rPr>
  </w:style>
  <w:style w:type="character" w:customStyle="1" w:styleId="Titre2Car">
    <w:name w:val="Titre 2 Car"/>
    <w:basedOn w:val="Policepardfaut"/>
    <w:qFormat/>
    <w:rPr>
      <w:rFonts w:ascii="Cambria" w:eastAsia="Cambria" w:hAnsi="Cambria" w:cs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qFormat/>
    <w:rPr>
      <w:rFonts w:ascii="Cambria" w:eastAsia="Cambria" w:hAnsi="Cambria" w:cs="Cambria"/>
      <w:b/>
      <w:bCs/>
      <w:sz w:val="26"/>
      <w:szCs w:val="26"/>
    </w:rPr>
  </w:style>
  <w:style w:type="character" w:customStyle="1" w:styleId="Titre4Car">
    <w:name w:val="Titre 4 Car"/>
    <w:basedOn w:val="Policepardfaut"/>
    <w:qFormat/>
    <w:rPr>
      <w:rFonts w:ascii="Calibri" w:eastAsia="Calibri" w:hAnsi="Calibri" w:cs="Calibri"/>
      <w:b/>
      <w:bCs/>
      <w:sz w:val="28"/>
      <w:szCs w:val="28"/>
    </w:rPr>
  </w:style>
  <w:style w:type="character" w:customStyle="1" w:styleId="Titre5Car">
    <w:name w:val="Titre 5 Car"/>
    <w:basedOn w:val="Policepardfaut"/>
    <w:qFormat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qFormat/>
    <w:rPr>
      <w:rFonts w:ascii="Calibri" w:eastAsia="Calibri" w:hAnsi="Calibri" w:cs="Calibri"/>
      <w:b/>
      <w:bCs/>
    </w:rPr>
  </w:style>
  <w:style w:type="character" w:customStyle="1" w:styleId="CorpsdetexteCar">
    <w:name w:val="Corps de texte Car"/>
    <w:basedOn w:val="Policepardfaut"/>
    <w:qFormat/>
    <w:rPr>
      <w:rFonts w:cs="Times New Roman"/>
      <w:sz w:val="24"/>
      <w:szCs w:val="24"/>
    </w:rPr>
  </w:style>
  <w:style w:type="character" w:customStyle="1" w:styleId="SNSignatureDroiteCar">
    <w:name w:val="SNSignatureDroite Car"/>
    <w:qFormat/>
    <w:rPr>
      <w:sz w:val="24"/>
      <w:lang w:val="fr-FR" w:eastAsia="fr-FR"/>
    </w:rPr>
  </w:style>
  <w:style w:type="character" w:customStyle="1" w:styleId="SNNumroLoi">
    <w:name w:val="SNNuméroLoi"/>
    <w:qFormat/>
  </w:style>
  <w:style w:type="character" w:customStyle="1" w:styleId="SNDateSignature">
    <w:name w:val="SNDateSignature"/>
    <w:qFormat/>
  </w:style>
  <w:style w:type="character" w:customStyle="1" w:styleId="SNenProjet">
    <w:name w:val="SNenProjet"/>
    <w:qFormat/>
  </w:style>
  <w:style w:type="character" w:customStyle="1" w:styleId="TextedebullesCar">
    <w:name w:val="Texte de bulles Car"/>
    <w:basedOn w:val="Policepardfaut"/>
    <w:qFormat/>
    <w:rPr>
      <w:rFonts w:cs="Times New Roman"/>
      <w:sz w:val="2"/>
      <w:szCs w:val="2"/>
    </w:rPr>
  </w:style>
  <w:style w:type="character" w:styleId="Marquedecommentaire">
    <w:name w:val="annotation reference"/>
    <w:basedOn w:val="Policepardfaut"/>
    <w:qFormat/>
    <w:rPr>
      <w:rFonts w:cs="Times New Roman"/>
      <w:sz w:val="16"/>
      <w:szCs w:val="16"/>
    </w:rPr>
  </w:style>
  <w:style w:type="character" w:customStyle="1" w:styleId="CommentaireCar">
    <w:name w:val="Commentaire Car"/>
    <w:basedOn w:val="Policepardfaut"/>
    <w:qFormat/>
    <w:rPr>
      <w:rFonts w:cs="Times New Roman"/>
      <w:lang w:val="fr-FR" w:eastAsia="fr-FR"/>
    </w:rPr>
  </w:style>
  <w:style w:type="character" w:customStyle="1" w:styleId="ObjetducommentaireCar">
    <w:name w:val="Objet du commentaire Car"/>
    <w:basedOn w:val="CommentaireCar"/>
    <w:qFormat/>
    <w:rPr>
      <w:rFonts w:cs="Times New Roman"/>
      <w:b/>
      <w:bCs/>
      <w:lang w:val="fr-FR" w:eastAsia="fr-FR"/>
    </w:rPr>
  </w:style>
  <w:style w:type="character" w:customStyle="1" w:styleId="En-tteCar">
    <w:name w:val="En-tête Car"/>
    <w:basedOn w:val="Policepardfaut"/>
    <w:qFormat/>
    <w:rPr>
      <w:rFonts w:cs="Times New Roman"/>
      <w:sz w:val="24"/>
      <w:szCs w:val="24"/>
    </w:rPr>
  </w:style>
  <w:style w:type="character" w:customStyle="1" w:styleId="PieddepageCar">
    <w:name w:val="Pied de page Car"/>
    <w:basedOn w:val="Policepardfaut"/>
    <w:qFormat/>
    <w:rPr>
      <w:rFonts w:cs="Times New Roman"/>
      <w:sz w:val="24"/>
      <w:szCs w:val="24"/>
    </w:rPr>
  </w:style>
  <w:style w:type="character" w:customStyle="1" w:styleId="LienInternet">
    <w:name w:val="Lien Internet"/>
    <w:basedOn w:val="Policepardfaut"/>
    <w:rPr>
      <w:rFonts w:cs="Times New Roman"/>
      <w:color w:val="0000FF"/>
      <w:u w:val="single"/>
    </w:rPr>
  </w:style>
  <w:style w:type="character" w:customStyle="1" w:styleId="surligne">
    <w:name w:val="surligne"/>
    <w:qFormat/>
  </w:style>
  <w:style w:type="character" w:customStyle="1" w:styleId="ExplorateurdedocumentsCar">
    <w:name w:val="Explorateur de documents Car"/>
    <w:basedOn w:val="Policepardfaut"/>
    <w:qFormat/>
    <w:rPr>
      <w:rFonts w:cs="Times New Roman"/>
      <w:sz w:val="2"/>
      <w:szCs w:val="2"/>
    </w:rPr>
  </w:style>
  <w:style w:type="character" w:customStyle="1" w:styleId="ref11">
    <w:name w:val="ref11"/>
    <w:qFormat/>
    <w:rPr>
      <w:rFonts w:ascii="Verdana" w:eastAsia="Verdana" w:hAnsi="Verdana" w:cs="Verdana"/>
      <w:sz w:val="16"/>
    </w:rPr>
  </w:style>
  <w:style w:type="character" w:customStyle="1" w:styleId="Corpsdetexte2Car">
    <w:name w:val="Corps de texte 2 Car"/>
    <w:basedOn w:val="Policepardfaut"/>
    <w:qFormat/>
    <w:rPr>
      <w:rFonts w:cs="Times New Roman"/>
      <w:sz w:val="24"/>
      <w:szCs w:val="24"/>
    </w:rPr>
  </w:style>
  <w:style w:type="character" w:customStyle="1" w:styleId="IntgralebaseCar">
    <w:name w:val="Intégrale_base Car"/>
    <w:qFormat/>
    <w:rPr>
      <w:rFonts w:ascii="Arial" w:eastAsia="Arial" w:hAnsi="Arial" w:cs="Arial"/>
      <w:sz w:val="22"/>
      <w:lang w:val="fr-FR" w:eastAsia="fr-FR"/>
    </w:rPr>
  </w:style>
  <w:style w:type="character" w:customStyle="1" w:styleId="apple-converted-space">
    <w:name w:val="apple-converted-space"/>
    <w:basedOn w:val="Policepardfaut"/>
    <w:qFormat/>
    <w:rPr>
      <w:rFonts w:cs="Times New Roman"/>
    </w:rPr>
  </w:style>
  <w:style w:type="character" w:styleId="Numrodepage">
    <w:name w:val="page number"/>
    <w:basedOn w:val="Policepardfaut"/>
    <w:rPr>
      <w:rFonts w:cs="Times New Roman"/>
    </w:rPr>
  </w:style>
  <w:style w:type="character" w:customStyle="1" w:styleId="NotedebasdepageCar">
    <w:name w:val="Note de bas de page Car"/>
    <w:basedOn w:val="Policepardfaut"/>
    <w:qFormat/>
    <w:rPr>
      <w:rFonts w:cs="Times New Roman"/>
    </w:rPr>
  </w:style>
  <w:style w:type="character" w:styleId="Appelnotedebasdep">
    <w:name w:val="footnote reference"/>
    <w:basedOn w:val="Policepardfaut"/>
    <w:rPr>
      <w:rFonts w:cs="Times New Roman"/>
      <w:vertAlign w:val="superscript"/>
    </w:rPr>
  </w:style>
  <w:style w:type="character" w:customStyle="1" w:styleId="CarCar4">
    <w:name w:val="Car Car4"/>
    <w:qFormat/>
    <w:rPr>
      <w:sz w:val="24"/>
    </w:rPr>
  </w:style>
  <w:style w:type="character" w:customStyle="1" w:styleId="CarCar">
    <w:name w:val="Car Car"/>
    <w:qFormat/>
    <w:rPr>
      <w:sz w:val="24"/>
    </w:rPr>
  </w:style>
  <w:style w:type="character" w:customStyle="1" w:styleId="SNDatearrtCar">
    <w:name w:val="SNDate arrêté Car"/>
    <w:basedOn w:val="Policepardfaut"/>
    <w:qFormat/>
    <w:rPr>
      <w:rFonts w:cs="Times New Roman"/>
      <w:sz w:val="24"/>
      <w:szCs w:val="24"/>
      <w:lang w:val="fr-FR" w:eastAsia="fr-FR"/>
    </w:rPr>
  </w:style>
  <w:style w:type="character" w:customStyle="1" w:styleId="Stitre2Car">
    <w:name w:val="Stitre2 Car"/>
    <w:qFormat/>
    <w:rPr>
      <w:rFonts w:ascii="Arial" w:eastAsia="Arial" w:hAnsi="Arial" w:cs="Arial"/>
      <w:color w:val="AC1D72"/>
      <w:sz w:val="18"/>
    </w:rPr>
  </w:style>
  <w:style w:type="character" w:customStyle="1" w:styleId="StitreCar">
    <w:name w:val="Stitre Car"/>
    <w:qFormat/>
    <w:rPr>
      <w:rFonts w:ascii="Arial" w:eastAsia="Arial" w:hAnsi="Arial" w:cs="Arial"/>
      <w:b/>
      <w:color w:val="AC1D72"/>
      <w:sz w:val="26"/>
    </w:rPr>
  </w:style>
  <w:style w:type="character" w:customStyle="1" w:styleId="WWCharLFO4LVL1">
    <w:name w:val="WW_CharLFO4LVL1"/>
    <w:qFormat/>
    <w:rPr>
      <w:rFonts w:cs="Times New Roman"/>
    </w:rPr>
  </w:style>
  <w:style w:type="character" w:customStyle="1" w:styleId="WWCharLFO4LVL2">
    <w:name w:val="WW_CharLFO4LVL2"/>
    <w:qFormat/>
    <w:rPr>
      <w:rFonts w:cs="Times New Roman"/>
    </w:rPr>
  </w:style>
  <w:style w:type="character" w:customStyle="1" w:styleId="WWCharLFO4LVL3">
    <w:name w:val="WW_CharLFO4LVL3"/>
    <w:qFormat/>
    <w:rPr>
      <w:rFonts w:cs="Times New Roman"/>
    </w:rPr>
  </w:style>
  <w:style w:type="character" w:customStyle="1" w:styleId="WWCharLFO4LVL4">
    <w:name w:val="WW_CharLFO4LVL4"/>
    <w:qFormat/>
    <w:rPr>
      <w:rFonts w:cs="Times New Roman"/>
    </w:rPr>
  </w:style>
  <w:style w:type="character" w:customStyle="1" w:styleId="WWCharLFO4LVL5">
    <w:name w:val="WW_CharLFO4LVL5"/>
    <w:qFormat/>
    <w:rPr>
      <w:rFonts w:cs="Times New Roman"/>
    </w:rPr>
  </w:style>
  <w:style w:type="character" w:customStyle="1" w:styleId="WWCharLFO4LVL6">
    <w:name w:val="WW_CharLFO4LVL6"/>
    <w:qFormat/>
    <w:rPr>
      <w:rFonts w:cs="Times New Roman"/>
    </w:rPr>
  </w:style>
  <w:style w:type="character" w:customStyle="1" w:styleId="WWCharLFO4LVL7">
    <w:name w:val="WW_CharLFO4LVL7"/>
    <w:qFormat/>
    <w:rPr>
      <w:rFonts w:cs="Times New Roman"/>
    </w:rPr>
  </w:style>
  <w:style w:type="character" w:customStyle="1" w:styleId="WWCharLFO4LVL8">
    <w:name w:val="WW_CharLFO4LVL8"/>
    <w:qFormat/>
    <w:rPr>
      <w:rFonts w:cs="Times New Roman"/>
    </w:rPr>
  </w:style>
  <w:style w:type="character" w:customStyle="1" w:styleId="WWCharLFO4LVL9">
    <w:name w:val="WW_CharLFO4LVL9"/>
    <w:qFormat/>
    <w:rPr>
      <w:rFonts w:cs="Times New Roman"/>
    </w:rPr>
  </w:style>
  <w:style w:type="character" w:customStyle="1" w:styleId="WWCharLFO5LVL1">
    <w:name w:val="WW_CharLFO5LVL1"/>
    <w:qFormat/>
    <w:rPr>
      <w:rFonts w:cs="Times New Roman"/>
    </w:rPr>
  </w:style>
  <w:style w:type="character" w:customStyle="1" w:styleId="WWCharLFO6LVL1">
    <w:name w:val="WW_CharLFO6LVL1"/>
    <w:qFormat/>
    <w:rPr>
      <w:rFonts w:cs="Times New Roman"/>
    </w:rPr>
  </w:style>
  <w:style w:type="character" w:customStyle="1" w:styleId="WWCharLFO7LVL1">
    <w:name w:val="WW_CharLFO7LVL1"/>
    <w:qFormat/>
    <w:rPr>
      <w:rFonts w:cs="Times New Roman"/>
    </w:rPr>
  </w:style>
  <w:style w:type="character" w:customStyle="1" w:styleId="WWCharLFO8LVL1">
    <w:name w:val="WW_CharLFO8LVL1"/>
    <w:qFormat/>
    <w:rPr>
      <w:rFonts w:cs="Times New Roman"/>
    </w:rPr>
  </w:style>
  <w:style w:type="character" w:customStyle="1" w:styleId="WWCharLFO9LVL1">
    <w:name w:val="WW_CharLFO9LVL1"/>
    <w:qFormat/>
    <w:rPr>
      <w:rFonts w:cs="Times New Roman"/>
    </w:rPr>
  </w:style>
  <w:style w:type="character" w:customStyle="1" w:styleId="WWCharLFO15LVL1">
    <w:name w:val="WW_CharLFO15LVL1"/>
    <w:qFormat/>
    <w:rPr>
      <w:rFonts w:cs="Times New Roman"/>
    </w:rPr>
  </w:style>
  <w:style w:type="character" w:customStyle="1" w:styleId="WWCharLFO15LVL2">
    <w:name w:val="WW_CharLFO15LVL2"/>
    <w:qFormat/>
    <w:rPr>
      <w:rFonts w:cs="Times New Roman"/>
    </w:rPr>
  </w:style>
  <w:style w:type="character" w:customStyle="1" w:styleId="WWCharLFO15LVL3">
    <w:name w:val="WW_CharLFO15LVL3"/>
    <w:qFormat/>
    <w:rPr>
      <w:rFonts w:cs="Times New Roman"/>
    </w:rPr>
  </w:style>
  <w:style w:type="character" w:customStyle="1" w:styleId="WWCharLFO15LVL4">
    <w:name w:val="WW_CharLFO15LVL4"/>
    <w:qFormat/>
    <w:rPr>
      <w:rFonts w:cs="Times New Roman"/>
    </w:rPr>
  </w:style>
  <w:style w:type="character" w:customStyle="1" w:styleId="WWCharLFO15LVL5">
    <w:name w:val="WW_CharLFO15LVL5"/>
    <w:qFormat/>
    <w:rPr>
      <w:rFonts w:cs="Times New Roman"/>
    </w:rPr>
  </w:style>
  <w:style w:type="character" w:customStyle="1" w:styleId="WWCharLFO15LVL6">
    <w:name w:val="WW_CharLFO15LVL6"/>
    <w:qFormat/>
    <w:rPr>
      <w:rFonts w:cs="Times New Roman"/>
    </w:rPr>
  </w:style>
  <w:style w:type="character" w:customStyle="1" w:styleId="WWCharLFO15LVL7">
    <w:name w:val="WW_CharLFO15LVL7"/>
    <w:qFormat/>
    <w:rPr>
      <w:rFonts w:cs="Times New Roman"/>
    </w:rPr>
  </w:style>
  <w:style w:type="character" w:customStyle="1" w:styleId="WWCharLFO15LVL8">
    <w:name w:val="WW_CharLFO15LVL8"/>
    <w:qFormat/>
    <w:rPr>
      <w:rFonts w:cs="Times New Roman"/>
    </w:rPr>
  </w:style>
  <w:style w:type="character" w:customStyle="1" w:styleId="WWCharLFO15LVL9">
    <w:name w:val="WW_CharLFO15LVL9"/>
    <w:qFormat/>
    <w:rPr>
      <w:rFonts w:cs="Times New Roman"/>
    </w:rPr>
  </w:style>
  <w:style w:type="character" w:customStyle="1" w:styleId="WWCharLFO16LVL1">
    <w:name w:val="WW_CharLFO16LVL1"/>
    <w:qFormat/>
    <w:rPr>
      <w:rFonts w:cs="Times New Roman"/>
    </w:rPr>
  </w:style>
  <w:style w:type="character" w:customStyle="1" w:styleId="WWCharLFO16LVL2">
    <w:name w:val="WW_CharLFO16LVL2"/>
    <w:qFormat/>
    <w:rPr>
      <w:rFonts w:cs="Times New Roman"/>
    </w:rPr>
  </w:style>
  <w:style w:type="character" w:customStyle="1" w:styleId="WWCharLFO16LVL3">
    <w:name w:val="WW_CharLFO16LVL3"/>
    <w:qFormat/>
    <w:rPr>
      <w:rFonts w:cs="Times New Roman"/>
    </w:rPr>
  </w:style>
  <w:style w:type="character" w:customStyle="1" w:styleId="WWCharLFO16LVL4">
    <w:name w:val="WW_CharLFO16LVL4"/>
    <w:qFormat/>
    <w:rPr>
      <w:rFonts w:cs="Times New Roman"/>
    </w:rPr>
  </w:style>
  <w:style w:type="character" w:customStyle="1" w:styleId="WWCharLFO16LVL5">
    <w:name w:val="WW_CharLFO16LVL5"/>
    <w:qFormat/>
    <w:rPr>
      <w:rFonts w:cs="Times New Roman"/>
    </w:rPr>
  </w:style>
  <w:style w:type="character" w:customStyle="1" w:styleId="WWCharLFO16LVL6">
    <w:name w:val="WW_CharLFO16LVL6"/>
    <w:qFormat/>
    <w:rPr>
      <w:rFonts w:cs="Times New Roman"/>
    </w:rPr>
  </w:style>
  <w:style w:type="character" w:customStyle="1" w:styleId="WWCharLFO16LVL7">
    <w:name w:val="WW_CharLFO16LVL7"/>
    <w:qFormat/>
    <w:rPr>
      <w:rFonts w:cs="Times New Roman"/>
    </w:rPr>
  </w:style>
  <w:style w:type="character" w:customStyle="1" w:styleId="WWCharLFO16LVL8">
    <w:name w:val="WW_CharLFO16LVL8"/>
    <w:qFormat/>
    <w:rPr>
      <w:rFonts w:cs="Times New Roman"/>
    </w:rPr>
  </w:style>
  <w:style w:type="character" w:customStyle="1" w:styleId="WWCharLFO16LVL9">
    <w:name w:val="WW_CharLFO16LVL9"/>
    <w:qFormat/>
    <w:rPr>
      <w:rFonts w:cs="Times New Roman"/>
    </w:rPr>
  </w:style>
  <w:style w:type="character" w:customStyle="1" w:styleId="WWCharLFO17LVL1">
    <w:name w:val="WW_CharLFO17LVL1"/>
    <w:qFormat/>
    <w:rPr>
      <w:rFonts w:ascii="Times New Roman" w:eastAsia="Times New Roman" w:hAnsi="Times New Roman"/>
    </w:rPr>
  </w:style>
  <w:style w:type="character" w:customStyle="1" w:styleId="WWCharLFO18LVL1">
    <w:name w:val="WW_CharLFO18LVL1"/>
    <w:qFormat/>
    <w:rPr>
      <w:rFonts w:ascii="Times New Roman" w:eastAsia="Times New Roman" w:hAnsi="Times New Roman"/>
    </w:rPr>
  </w:style>
  <w:style w:type="character" w:customStyle="1" w:styleId="WWCharLFO27LVL1">
    <w:name w:val="WW_CharLFO27LVL1"/>
    <w:qFormat/>
    <w:rPr>
      <w:rFonts w:ascii="Times New Roman" w:eastAsia="Times New Roman" w:hAnsi="Times New Roman"/>
    </w:rPr>
  </w:style>
  <w:style w:type="character" w:customStyle="1" w:styleId="WWCharLFO28LVL1">
    <w:name w:val="WW_CharLFO28LVL1"/>
    <w:qFormat/>
    <w:rPr>
      <w:rFonts w:ascii="Times New Roman" w:eastAsia="Times New Roman" w:hAnsi="Times New Roman"/>
    </w:rPr>
  </w:style>
  <w:style w:type="character" w:customStyle="1" w:styleId="WWCharLFO29LVL1">
    <w:name w:val="WW_CharLFO29LVL1"/>
    <w:qFormat/>
    <w:rPr>
      <w:rFonts w:ascii="Times New Roman" w:eastAsia="Times New Roman" w:hAnsi="Times New Roman"/>
    </w:rPr>
  </w:style>
  <w:style w:type="character" w:customStyle="1" w:styleId="Ancredenotedebasdepage">
    <w:name w:val="Ancre de note de bas de page"/>
    <w:qFormat/>
    <w:rPr>
      <w:vertAlign w:val="superscript"/>
    </w:rPr>
  </w:style>
  <w:style w:type="character" w:customStyle="1" w:styleId="Caractresdenotedebasdepage">
    <w:name w:val="Caractères de note de bas de page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 w:line="288" w:lineRule="auto"/>
    </w:pPr>
  </w:style>
  <w:style w:type="paragraph" w:customStyle="1" w:styleId="LO-Normal">
    <w:name w:val="LO-Normal"/>
    <w:qFormat/>
    <w:pPr>
      <w:widowControl w:val="0"/>
      <w:suppressAutoHyphens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Rpublique">
    <w:name w:val="République"/>
    <w:basedOn w:val="Normal"/>
    <w:autoRedefine/>
    <w:qFormat/>
    <w:pPr>
      <w:widowControl w:val="0"/>
      <w:jc w:val="center"/>
    </w:pPr>
    <w:rPr>
      <w:b/>
      <w:bCs/>
    </w:rPr>
  </w:style>
  <w:style w:type="paragraph" w:customStyle="1" w:styleId="Ministre">
    <w:name w:val="Ministère"/>
    <w:basedOn w:val="Corpsdetexte"/>
    <w:qFormat/>
    <w:pPr>
      <w:widowControl w:val="0"/>
      <w:spacing w:before="120" w:after="0"/>
      <w:jc w:val="center"/>
    </w:pPr>
  </w:style>
  <w:style w:type="paragraph" w:customStyle="1" w:styleId="LabelNOR">
    <w:name w:val="Label NOR"/>
    <w:basedOn w:val="Normal"/>
    <w:autoRedefine/>
    <w:qFormat/>
    <w:pPr>
      <w:widowControl w:val="0"/>
      <w:suppressLineNumbers/>
      <w:jc w:val="right"/>
    </w:pPr>
  </w:style>
  <w:style w:type="paragraph" w:customStyle="1" w:styleId="NOR">
    <w:name w:val="NOR"/>
    <w:basedOn w:val="Normal"/>
    <w:qFormat/>
    <w:pPr>
      <w:widowControl w:val="0"/>
      <w:suppressLineNumbers/>
    </w:pPr>
    <w:rPr>
      <w:lang w:val="en-GB"/>
    </w:rPr>
  </w:style>
  <w:style w:type="paragraph" w:customStyle="1" w:styleId="puce1">
    <w:name w:val="puce1"/>
    <w:basedOn w:val="Normal"/>
    <w:qFormat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Consultation">
    <w:name w:val="Consultation"/>
    <w:basedOn w:val="Normal"/>
    <w:autoRedefine/>
    <w:qFormat/>
    <w:pPr>
      <w:widowControl w:val="0"/>
      <w:spacing w:before="120" w:after="120"/>
      <w:ind w:firstLine="709"/>
      <w:jc w:val="both"/>
    </w:pPr>
  </w:style>
  <w:style w:type="paragraph" w:customStyle="1" w:styleId="puce2">
    <w:name w:val="puce2"/>
    <w:basedOn w:val="Normal"/>
    <w:qFormat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puce3">
    <w:name w:val="puce3"/>
    <w:basedOn w:val="Normal"/>
    <w:qFormat/>
    <w:pPr>
      <w:widowControl w:val="0"/>
      <w:tabs>
        <w:tab w:val="left" w:pos="5738"/>
      </w:tabs>
      <w:spacing w:before="240"/>
      <w:ind w:left="2869" w:hanging="360"/>
    </w:pPr>
  </w:style>
  <w:style w:type="paragraph" w:customStyle="1" w:styleId="num1">
    <w:name w:val="num1"/>
    <w:basedOn w:val="Normal"/>
    <w:qFormat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num2">
    <w:name w:val="num2"/>
    <w:basedOn w:val="Normal"/>
    <w:qFormat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num3">
    <w:name w:val="num3"/>
    <w:basedOn w:val="Normal"/>
    <w:qFormat/>
    <w:pPr>
      <w:widowControl w:val="0"/>
      <w:tabs>
        <w:tab w:val="left" w:pos="5738"/>
      </w:tabs>
      <w:spacing w:before="240"/>
      <w:ind w:left="2869" w:hanging="180"/>
    </w:pPr>
  </w:style>
  <w:style w:type="paragraph" w:customStyle="1" w:styleId="Nature">
    <w:name w:val="Nature"/>
    <w:basedOn w:val="Normal"/>
    <w:autoRedefine/>
    <w:qFormat/>
    <w:pPr>
      <w:widowControl w:val="0"/>
      <w:suppressLineNumbers/>
      <w:spacing w:before="720" w:after="240"/>
      <w:jc w:val="center"/>
    </w:pPr>
    <w:rPr>
      <w:b/>
      <w:bCs/>
    </w:rPr>
  </w:style>
  <w:style w:type="paragraph" w:customStyle="1" w:styleId="Timbre">
    <w:name w:val="Timbre"/>
    <w:basedOn w:val="Normal"/>
    <w:autoRedefine/>
    <w:qFormat/>
    <w:pPr>
      <w:widowControl w:val="0"/>
      <w:spacing w:before="120"/>
      <w:jc w:val="center"/>
    </w:pPr>
  </w:style>
  <w:style w:type="paragraph" w:customStyle="1" w:styleId="Objet">
    <w:name w:val="Objet"/>
    <w:basedOn w:val="Normal"/>
    <w:autoRedefine/>
    <w:qFormat/>
    <w:pPr>
      <w:widowControl w:val="0"/>
      <w:suppressLineNumbers/>
      <w:spacing w:after="119"/>
      <w:jc w:val="center"/>
    </w:pPr>
  </w:style>
  <w:style w:type="paragraph" w:customStyle="1" w:styleId="Autorit">
    <w:name w:val="Autorité"/>
    <w:basedOn w:val="Normal"/>
    <w:autoRedefine/>
    <w:qFormat/>
    <w:pPr>
      <w:spacing w:before="720" w:after="240"/>
      <w:ind w:firstLine="720"/>
    </w:pPr>
    <w:rPr>
      <w:b/>
      <w:bCs/>
    </w:rPr>
  </w:style>
  <w:style w:type="paragraph" w:customStyle="1" w:styleId="Rapport">
    <w:name w:val="Rapport"/>
    <w:basedOn w:val="Normal"/>
    <w:autoRedefine/>
    <w:qFormat/>
    <w:pPr>
      <w:spacing w:before="240" w:after="120"/>
      <w:ind w:firstLine="720"/>
    </w:pPr>
  </w:style>
  <w:style w:type="paragraph" w:customStyle="1" w:styleId="Visa">
    <w:name w:val="Visa"/>
    <w:basedOn w:val="Normal"/>
    <w:autoRedefine/>
    <w:qFormat/>
    <w:pPr>
      <w:spacing w:before="120" w:after="120"/>
      <w:ind w:firstLine="720"/>
    </w:pPr>
  </w:style>
  <w:style w:type="paragraph" w:customStyle="1" w:styleId="LieuDate">
    <w:name w:val="LieuDate"/>
    <w:basedOn w:val="Normal"/>
    <w:autoRedefine/>
    <w:qFormat/>
    <w:pPr>
      <w:spacing w:before="480" w:after="120"/>
      <w:ind w:firstLine="720"/>
    </w:pPr>
  </w:style>
  <w:style w:type="paragraph" w:customStyle="1" w:styleId="SignaturePrincipale">
    <w:name w:val="SignaturePrincipale"/>
    <w:basedOn w:val="Normal"/>
    <w:autoRedefine/>
    <w:qFormat/>
    <w:pPr>
      <w:spacing w:before="480" w:after="480"/>
      <w:ind w:firstLine="720"/>
    </w:pPr>
  </w:style>
  <w:style w:type="paragraph" w:customStyle="1" w:styleId="SignatureGauche">
    <w:name w:val="SignatureGauche"/>
    <w:basedOn w:val="Normal"/>
    <w:autoRedefine/>
    <w:qFormat/>
    <w:pPr>
      <w:spacing w:before="240" w:after="480"/>
      <w:ind w:firstLine="720"/>
    </w:pPr>
  </w:style>
  <w:style w:type="paragraph" w:customStyle="1" w:styleId="SignatureDroite">
    <w:name w:val="SignatureDroite"/>
    <w:basedOn w:val="Normal"/>
    <w:next w:val="SignatureGauche"/>
    <w:autoRedefine/>
    <w:qFormat/>
    <w:pPr>
      <w:spacing w:before="240" w:after="480"/>
      <w:jc w:val="right"/>
    </w:pPr>
  </w:style>
  <w:style w:type="paragraph" w:customStyle="1" w:styleId="Acte">
    <w:name w:val="Acte"/>
    <w:basedOn w:val="Normal"/>
    <w:autoRedefine/>
    <w:qFormat/>
    <w:pPr>
      <w:spacing w:before="480" w:after="240"/>
      <w:jc w:val="center"/>
    </w:pPr>
    <w:rPr>
      <w:b/>
      <w:bCs/>
    </w:rPr>
  </w:style>
  <w:style w:type="paragraph" w:customStyle="1" w:styleId="Article">
    <w:name w:val="Article"/>
    <w:basedOn w:val="Normal"/>
    <w:autoRedefine/>
    <w:qFormat/>
    <w:pPr>
      <w:spacing w:before="240" w:after="240"/>
      <w:jc w:val="center"/>
    </w:pPr>
    <w:rPr>
      <w:b/>
      <w:bCs/>
    </w:rPr>
  </w:style>
  <w:style w:type="paragraph" w:customStyle="1" w:styleId="Considrant">
    <w:name w:val="Considérant"/>
    <w:basedOn w:val="Normal"/>
    <w:autoRedefine/>
    <w:qFormat/>
    <w:pPr>
      <w:ind w:firstLine="720"/>
    </w:pPr>
  </w:style>
  <w:style w:type="paragraph" w:customStyle="1" w:styleId="ConsultationCE">
    <w:name w:val="ConsultationCE"/>
    <w:basedOn w:val="Consultation"/>
    <w:autoRedefine/>
    <w:qFormat/>
  </w:style>
  <w:style w:type="paragraph" w:customStyle="1" w:styleId="ConsultationCM">
    <w:name w:val="ConsultationCM"/>
    <w:basedOn w:val="Consultation"/>
    <w:autoRedefine/>
    <w:qFormat/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  <w:bCs/>
    </w:rPr>
  </w:style>
  <w:style w:type="paragraph" w:customStyle="1" w:styleId="ListePrincipale">
    <w:name w:val="ListePrincipale"/>
    <w:basedOn w:val="Normal"/>
    <w:qFormat/>
  </w:style>
  <w:style w:type="paragraph" w:customStyle="1" w:styleId="Intitul">
    <w:name w:val="Intitulé"/>
    <w:basedOn w:val="Normal"/>
    <w:autoRedefine/>
    <w:qFormat/>
    <w:pPr>
      <w:jc w:val="center"/>
    </w:p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</w:style>
  <w:style w:type="paragraph" w:customStyle="1" w:styleId="SNNature">
    <w:name w:val="SNNature"/>
    <w:basedOn w:val="Normal"/>
    <w:autoRedefine/>
    <w:qFormat/>
    <w:pPr>
      <w:widowControl w:val="0"/>
      <w:suppressLineNumbers/>
      <w:spacing w:before="720" w:after="240"/>
      <w:jc w:val="center"/>
    </w:pPr>
    <w:rPr>
      <w:b/>
      <w:bCs/>
    </w:rPr>
  </w:style>
  <w:style w:type="paragraph" w:customStyle="1" w:styleId="SNRpublique">
    <w:name w:val="SNRépublique"/>
    <w:basedOn w:val="Normal"/>
    <w:autoRedefine/>
    <w:qFormat/>
    <w:pPr>
      <w:widowControl w:val="0"/>
      <w:jc w:val="center"/>
    </w:pPr>
    <w:rPr>
      <w:b/>
      <w:bCs/>
    </w:rPr>
  </w:style>
  <w:style w:type="paragraph" w:customStyle="1" w:styleId="SNTimbre">
    <w:name w:val="SNTimbre"/>
    <w:basedOn w:val="Normal"/>
    <w:autoRedefine/>
    <w:qFormat/>
    <w:pPr>
      <w:widowControl w:val="0"/>
      <w:spacing w:before="120"/>
      <w:jc w:val="center"/>
    </w:pPr>
  </w:style>
  <w:style w:type="paragraph" w:customStyle="1" w:styleId="SNLabelNOR">
    <w:name w:val="SNLabelNOR"/>
    <w:basedOn w:val="Normal"/>
    <w:autoRedefine/>
    <w:qFormat/>
    <w:pPr>
      <w:widowControl w:val="0"/>
      <w:suppressLineNumbers/>
      <w:jc w:val="right"/>
    </w:pPr>
  </w:style>
  <w:style w:type="paragraph" w:customStyle="1" w:styleId="SNNOR">
    <w:name w:val="SNNOR"/>
    <w:basedOn w:val="Normal"/>
    <w:qFormat/>
    <w:pPr>
      <w:widowControl w:val="0"/>
      <w:suppressLineNumbers/>
    </w:pPr>
    <w:rPr>
      <w:lang w:val="en-GB"/>
    </w:rPr>
  </w:style>
  <w:style w:type="paragraph" w:customStyle="1" w:styleId="SNObjet">
    <w:name w:val="SNObjet"/>
    <w:basedOn w:val="Normal"/>
    <w:autoRedefine/>
    <w:qFormat/>
    <w:pPr>
      <w:widowControl w:val="0"/>
      <w:suppressLineNumbers/>
      <w:spacing w:after="119"/>
      <w:jc w:val="center"/>
    </w:pPr>
    <w:rPr>
      <w:b/>
      <w:bCs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  <w:bCs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LieuDate">
    <w:name w:val="SNLieuDate"/>
    <w:basedOn w:val="Normal"/>
    <w:autoRedefine/>
    <w:qFormat/>
    <w:pPr>
      <w:spacing w:before="480" w:after="120"/>
      <w:ind w:firstLine="720"/>
    </w:pPr>
  </w:style>
  <w:style w:type="paragraph" w:customStyle="1" w:styleId="SNSignaturePrincipale">
    <w:name w:val="SNSignaturePrincipale"/>
    <w:basedOn w:val="Normal"/>
    <w:autoRedefine/>
    <w:qFormat/>
    <w:pPr>
      <w:ind w:left="4950" w:hanging="4950"/>
      <w:jc w:val="both"/>
    </w:pPr>
    <w:rPr>
      <w:sz w:val="20"/>
      <w:szCs w:val="20"/>
    </w:rPr>
  </w:style>
  <w:style w:type="paragraph" w:customStyle="1" w:styleId="SNSignatureGauche">
    <w:name w:val="SNSignatureGauche"/>
    <w:basedOn w:val="Normal"/>
    <w:autoRedefine/>
    <w:qFormat/>
    <w:pPr>
      <w:spacing w:before="240" w:after="480" w:line="280" w:lineRule="exact"/>
      <w:ind w:left="5580"/>
    </w:pPr>
  </w:style>
  <w:style w:type="paragraph" w:customStyle="1" w:styleId="SNSignatureDroite">
    <w:name w:val="SNSignatureDroite"/>
    <w:basedOn w:val="Normal"/>
    <w:next w:val="SNSignatureGauche"/>
    <w:autoRedefine/>
    <w:qFormat/>
    <w:pPr>
      <w:spacing w:before="240" w:after="480"/>
    </w:pPr>
    <w:rPr>
      <w:szCs w:val="20"/>
    </w:rPr>
  </w:style>
  <w:style w:type="paragraph" w:customStyle="1" w:styleId="SNActe">
    <w:name w:val="SNActe"/>
    <w:basedOn w:val="Normal"/>
    <w:autoRedefine/>
    <w:qFormat/>
    <w:pPr>
      <w:spacing w:before="480" w:after="240"/>
      <w:jc w:val="center"/>
    </w:pPr>
    <w:rPr>
      <w:b/>
      <w:bCs/>
    </w:rPr>
  </w:style>
  <w:style w:type="paragraph" w:customStyle="1" w:styleId="SNArticle">
    <w:name w:val="SNArticle"/>
    <w:basedOn w:val="Normal"/>
    <w:autoRedefine/>
    <w:qFormat/>
    <w:pPr>
      <w:spacing w:before="240" w:after="240"/>
      <w:jc w:val="center"/>
    </w:pPr>
    <w:rPr>
      <w:b/>
      <w:bCs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  <w:bCs/>
    </w:rPr>
  </w:style>
  <w:style w:type="paragraph" w:customStyle="1" w:styleId="SNListePrincipale">
    <w:name w:val="SNListePrincipale"/>
    <w:basedOn w:val="Normal"/>
    <w:qFormat/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SNTitreRapport">
    <w:name w:val="SNTitreRapport"/>
    <w:basedOn w:val="SNActe"/>
    <w:autoRedefine/>
    <w:qFormat/>
  </w:style>
  <w:style w:type="paragraph" w:customStyle="1" w:styleId="SNExcution">
    <w:name w:val="SNExécution"/>
    <w:basedOn w:val="Normal"/>
    <w:autoRedefine/>
    <w:qFormat/>
  </w:style>
  <w:style w:type="paragraph" w:customStyle="1" w:styleId="SNPromulgation">
    <w:name w:val="SNPromulgation"/>
    <w:basedOn w:val="Normal"/>
    <w:autoRedefine/>
    <w:qFormat/>
  </w:style>
  <w:style w:type="paragraph" w:customStyle="1" w:styleId="SNAdoption">
    <w:name w:val="SNAdop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customStyle="1" w:styleId="SNTravauxPrparatoires">
    <w:name w:val="SNTravauxPréparatoires"/>
    <w:basedOn w:val="SNNature"/>
    <w:qFormat/>
    <w:pPr>
      <w:spacing w:before="0" w:after="0"/>
      <w:jc w:val="left"/>
    </w:pPr>
    <w:rPr>
      <w:b w:val="0"/>
      <w:bCs w:val="0"/>
    </w:rPr>
  </w:style>
  <w:style w:type="paragraph" w:styleId="Textedebulles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Objetducommentaire">
    <w:name w:val="annotation subject"/>
    <w:basedOn w:val="Commentaire"/>
    <w:qFormat/>
    <w:rPr>
      <w:b/>
      <w:bCs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qFormat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Corpsdetexte2">
    <w:name w:val="Body Text 2"/>
    <w:basedOn w:val="Normal"/>
    <w:qFormat/>
    <w:pPr>
      <w:spacing w:after="120" w:line="480" w:lineRule="auto"/>
    </w:pPr>
  </w:style>
  <w:style w:type="paragraph" w:customStyle="1" w:styleId="Intgralebase">
    <w:name w:val="Intégrale_base"/>
    <w:qFormat/>
    <w:pPr>
      <w:suppressAutoHyphens/>
      <w:spacing w:line="280" w:lineRule="exact"/>
    </w:pPr>
    <w:rPr>
      <w:rFonts w:ascii="Arial" w:eastAsia="Arial" w:hAnsi="Arial" w:cs="Arial"/>
    </w:rPr>
  </w:style>
  <w:style w:type="paragraph" w:styleId="Rvision">
    <w:name w:val="Revision"/>
    <w:qFormat/>
    <w:pPr>
      <w:suppressAutoHyphens/>
    </w:pPr>
    <w:rPr>
      <w:szCs w:val="24"/>
    </w:rPr>
  </w:style>
  <w:style w:type="paragraph" w:customStyle="1" w:styleId="Paragraphedeliste1">
    <w:name w:val="Paragraphe de liste1"/>
    <w:basedOn w:val="Normal"/>
    <w:qFormat/>
    <w:pPr>
      <w:spacing w:after="160" w:line="252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SNDatearrt">
    <w:name w:val="SNDate arrêté"/>
    <w:basedOn w:val="Normal"/>
    <w:next w:val="Normal"/>
    <w:autoRedefine/>
    <w:qFormat/>
    <w:pPr>
      <w:spacing w:before="360" w:after="960"/>
    </w:pPr>
  </w:style>
  <w:style w:type="paragraph" w:customStyle="1" w:styleId="Stitre2">
    <w:name w:val="Stitre2"/>
    <w:basedOn w:val="Normal"/>
    <w:next w:val="Normal"/>
    <w:qFormat/>
    <w:rPr>
      <w:rFonts w:ascii="Arial" w:eastAsia="Arial" w:hAnsi="Arial" w:cs="Arial"/>
      <w:color w:val="AC1D72"/>
      <w:sz w:val="18"/>
      <w:szCs w:val="20"/>
      <w:lang w:eastAsia="ja-JP"/>
    </w:rPr>
  </w:style>
  <w:style w:type="paragraph" w:customStyle="1" w:styleId="Stitre">
    <w:name w:val="Stitre"/>
    <w:basedOn w:val="Normal"/>
    <w:qFormat/>
    <w:pPr>
      <w:keepNext/>
      <w:spacing w:before="40" w:after="20"/>
    </w:pPr>
    <w:rPr>
      <w:rFonts w:ascii="Arial" w:eastAsia="Arial" w:hAnsi="Arial" w:cs="Arial"/>
      <w:b/>
      <w:color w:val="AC1D72"/>
      <w:sz w:val="26"/>
      <w:szCs w:val="20"/>
      <w:lang w:eastAsia="ja-JP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numbering" w:customStyle="1" w:styleId="Pasdeliste">
    <w:name w:val="Pas de liste"/>
    <w:qFormat/>
  </w:style>
  <w:style w:type="character" w:customStyle="1" w:styleId="markedcontent">
    <w:name w:val="markedcontent"/>
    <w:basedOn w:val="Policepardfaut"/>
    <w:rsid w:val="00982D2C"/>
  </w:style>
  <w:style w:type="paragraph" w:styleId="Paragraphedeliste">
    <w:name w:val="List Paragraph"/>
    <w:basedOn w:val="Normal"/>
    <w:uiPriority w:val="34"/>
    <w:qFormat/>
    <w:rsid w:val="0076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5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1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Ministere de l'Education Nationale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 GUYOT</dc:creator>
  <dc:description/>
  <cp:lastModifiedBy>Salvete Marianne</cp:lastModifiedBy>
  <cp:revision>2</cp:revision>
  <cp:lastPrinted>2026-04-10T13:58:00Z</cp:lastPrinted>
  <dcterms:created xsi:type="dcterms:W3CDTF">2026-06-23T12:42:00Z</dcterms:created>
  <dcterms:modified xsi:type="dcterms:W3CDTF">2026-06-23T12:42:00Z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